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CB" w:rsidRPr="005C11B9" w:rsidRDefault="00B256CB" w:rsidP="00B256CB">
      <w:pPr>
        <w:jc w:val="center"/>
        <w:rPr>
          <w:rFonts w:ascii="Century Gothic" w:hAnsi="Century Gothic"/>
          <w:b/>
        </w:rPr>
      </w:pPr>
      <w:r w:rsidRPr="005C11B9">
        <w:rPr>
          <w:rFonts w:ascii="Century Gothic" w:hAnsi="Century Gothic"/>
          <w:b/>
        </w:rPr>
        <w:t>TERMO DE REFERÊNCIA</w:t>
      </w:r>
    </w:p>
    <w:p w:rsidR="00B256CB" w:rsidRPr="0029019C" w:rsidRDefault="00B256CB" w:rsidP="00B256CB">
      <w:pPr>
        <w:jc w:val="center"/>
        <w:rPr>
          <w:rFonts w:ascii="Century Gothic" w:hAnsi="Century Gothic"/>
          <w:b/>
        </w:rPr>
      </w:pPr>
      <w:r w:rsidRPr="0029019C">
        <w:rPr>
          <w:rFonts w:ascii="Century Gothic" w:hAnsi="Century Gothic"/>
          <w:b/>
        </w:rPr>
        <w:t>DISPENSA DE LICITAÇÃO PARA CONTRATAÇÃO DE SERVIÇOS</w:t>
      </w:r>
    </w:p>
    <w:p w:rsidR="00B256CB" w:rsidRPr="0029019C" w:rsidRDefault="00B256CB" w:rsidP="00B256CB">
      <w:pPr>
        <w:rPr>
          <w:rFonts w:ascii="Century Gothic" w:hAnsi="Century Gothic"/>
        </w:rPr>
      </w:pPr>
    </w:p>
    <w:p w:rsidR="00B256CB" w:rsidRPr="0029019C" w:rsidRDefault="00B256CB" w:rsidP="00B256CB">
      <w:p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1. DEMANDANTE:</w:t>
      </w:r>
    </w:p>
    <w:p w:rsidR="00B256CB" w:rsidRPr="0029019C" w:rsidRDefault="00B256CB" w:rsidP="00B256CB">
      <w:pPr>
        <w:pStyle w:val="PargrafodaLista"/>
        <w:numPr>
          <w:ilvl w:val="1"/>
          <w:numId w:val="1"/>
        </w:numPr>
        <w:spacing w:after="200" w:line="276" w:lineRule="auto"/>
        <w:ind w:hanging="142"/>
        <w:rPr>
          <w:rFonts w:ascii="Century Gothic" w:hAnsi="Century Gothic" w:cs="Arial"/>
          <w:sz w:val="22"/>
          <w:szCs w:val="22"/>
        </w:rPr>
      </w:pPr>
      <w:r w:rsidRPr="0029019C">
        <w:rPr>
          <w:rFonts w:ascii="Century Gothic" w:hAnsi="Century Gothic" w:cs="Arial"/>
        </w:rPr>
        <w:t xml:space="preserve">Demandante: </w:t>
      </w:r>
      <w:r w:rsidRPr="0029019C">
        <w:rPr>
          <w:rFonts w:ascii="Century Gothic" w:hAnsi="Century Gothic" w:cs="Arial"/>
          <w:sz w:val="22"/>
          <w:szCs w:val="22"/>
        </w:rPr>
        <w:t xml:space="preserve">Secretaria Municipal de Assistência Social de </w:t>
      </w:r>
      <w:proofErr w:type="spellStart"/>
      <w:r w:rsidRPr="0029019C">
        <w:rPr>
          <w:rFonts w:ascii="Century Gothic" w:hAnsi="Century Gothic" w:cs="Arial"/>
          <w:sz w:val="22"/>
          <w:szCs w:val="22"/>
        </w:rPr>
        <w:t>Tocantínia</w:t>
      </w:r>
      <w:proofErr w:type="spellEnd"/>
      <w:r w:rsidRPr="0029019C">
        <w:rPr>
          <w:rFonts w:ascii="Century Gothic" w:hAnsi="Century Gothic" w:cs="Arial"/>
          <w:sz w:val="22"/>
          <w:szCs w:val="22"/>
        </w:rPr>
        <w:t xml:space="preserve"> - TO.</w:t>
      </w:r>
    </w:p>
    <w:p w:rsidR="00B256CB" w:rsidRPr="0029019C" w:rsidRDefault="00B256CB" w:rsidP="00B256CB">
      <w:pPr>
        <w:pStyle w:val="PargrafodaLista"/>
        <w:numPr>
          <w:ilvl w:val="1"/>
          <w:numId w:val="1"/>
        </w:numPr>
        <w:spacing w:after="200" w:line="276" w:lineRule="auto"/>
        <w:ind w:hanging="142"/>
        <w:rPr>
          <w:rFonts w:ascii="Century Gothic" w:hAnsi="Century Gothic" w:cs="Arial"/>
        </w:rPr>
      </w:pPr>
      <w:r w:rsidRPr="0029019C">
        <w:rPr>
          <w:rFonts w:ascii="Century Gothic" w:hAnsi="Century Gothic" w:cs="Arial"/>
        </w:rPr>
        <w:t xml:space="preserve">Solicitante: </w:t>
      </w:r>
      <w:r w:rsidRPr="0029019C">
        <w:rPr>
          <w:rFonts w:ascii="Century Gothic" w:hAnsi="Century Gothic" w:cs="Arial"/>
          <w:sz w:val="22"/>
          <w:szCs w:val="22"/>
        </w:rPr>
        <w:t>SÂMUA NIKAELEN ELIANE ROSA</w:t>
      </w:r>
      <w:r w:rsidRPr="0029019C">
        <w:rPr>
          <w:rFonts w:ascii="Century Gothic" w:hAnsi="Century Gothic" w:cs="Arial"/>
        </w:rPr>
        <w:t xml:space="preserve"> – Secretária de Assist. Social</w:t>
      </w:r>
    </w:p>
    <w:p w:rsidR="00B256CB" w:rsidRPr="0029019C" w:rsidRDefault="00B256CB" w:rsidP="00B256CB">
      <w:pPr>
        <w:pStyle w:val="PargrafodaLista"/>
        <w:numPr>
          <w:ilvl w:val="1"/>
          <w:numId w:val="1"/>
        </w:numPr>
        <w:spacing w:after="200" w:line="276" w:lineRule="auto"/>
        <w:ind w:hanging="142"/>
        <w:rPr>
          <w:rFonts w:ascii="Century Gothic" w:hAnsi="Century Gothic" w:cs="Arial"/>
        </w:rPr>
      </w:pPr>
      <w:r w:rsidRPr="0029019C">
        <w:rPr>
          <w:rFonts w:ascii="Century Gothic" w:hAnsi="Century Gothic" w:cs="Arial"/>
        </w:rPr>
        <w:t xml:space="preserve">Responsável: </w:t>
      </w:r>
      <w:r w:rsidRPr="0029019C">
        <w:rPr>
          <w:rFonts w:ascii="Century Gothic" w:hAnsi="Century Gothic" w:cs="Arial"/>
          <w:sz w:val="22"/>
          <w:szCs w:val="22"/>
        </w:rPr>
        <w:t>SÂMUA NIKAELEN ELIANE ROSA</w:t>
      </w:r>
      <w:r w:rsidRPr="0029019C">
        <w:rPr>
          <w:rFonts w:ascii="Century Gothic" w:hAnsi="Century Gothic" w:cs="Arial"/>
        </w:rPr>
        <w:t xml:space="preserve"> </w:t>
      </w:r>
      <w:r w:rsidRPr="0029019C">
        <w:rPr>
          <w:rFonts w:ascii="Century Gothic" w:hAnsi="Century Gothic"/>
          <w:b/>
          <w:bCs/>
        </w:rPr>
        <w:t xml:space="preserve">– </w:t>
      </w:r>
      <w:r w:rsidRPr="0029019C">
        <w:rPr>
          <w:rFonts w:ascii="Century Gothic" w:hAnsi="Century Gothic"/>
        </w:rPr>
        <w:t>Secretária de Assist. Social.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rPr>
          <w:rFonts w:ascii="Century Gothic" w:hAnsi="Century Gothic" w:cs="Arial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2. OBJETO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eastAsia="Arial" w:hAnsi="Century Gothic" w:cs="Arial"/>
          <w:lang w:eastAsia="zh-CN"/>
        </w:rPr>
      </w:pPr>
      <w:r w:rsidRPr="0029019C">
        <w:rPr>
          <w:rFonts w:ascii="Century Gothic" w:hAnsi="Century Gothic" w:cs="Arial"/>
        </w:rPr>
        <w:t xml:space="preserve">2.1. O presente Termo de Referência tem por objetivo a </w:t>
      </w:r>
      <w:r w:rsidRPr="0029019C">
        <w:rPr>
          <w:rFonts w:ascii="Century Gothic" w:eastAsia="Arial" w:hAnsi="Century Gothic" w:cs="Arial"/>
          <w:lang w:eastAsia="zh-CN"/>
        </w:rPr>
        <w:t xml:space="preserve">contratação de empresa especializada </w:t>
      </w:r>
      <w:r w:rsidRPr="0029019C">
        <w:rPr>
          <w:rFonts w:ascii="Century Gothic" w:hAnsi="Century Gothic" w:cs="Arial"/>
          <w:bCs/>
          <w:lang w:val="pt-PT"/>
        </w:rPr>
        <w:t>PARA A PRESTAÇÃO DE SERVIÇOS DE OFICINEIRO DE ATIVIDADE ARTISTICA - CULTURAL DE CAPOEIRA PARA OS USUÁRIOSS DO SERVIÇO DE CONVIVENCIA E FORTALECIMENTO DE VINCULOS (SCFV): RESGATE CULTURAL; CONVIVÊNCIA COMUNITÁRIA E SOCIABILIZAÇÃO; E INTEGRAÇÃO SOCIAL E QUALIDADE DE VIDA.</w:t>
      </w: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3. DA DO RECEBIMENTO DA PROPOSTA</w:t>
      </w:r>
    </w:p>
    <w:p w:rsidR="00B256CB" w:rsidRPr="0029019C" w:rsidRDefault="00B256CB" w:rsidP="00B256CB">
      <w:pPr>
        <w:pStyle w:val="Corpodetexto"/>
        <w:spacing w:before="1" w:after="5"/>
        <w:jc w:val="both"/>
        <w:rPr>
          <w:rFonts w:ascii="Century Gothic" w:hAnsi="Century Gothic"/>
          <w:i w:val="0"/>
          <w:iCs/>
          <w:sz w:val="16"/>
          <w:szCs w:val="16"/>
        </w:rPr>
      </w:pPr>
    </w:p>
    <w:p w:rsidR="00B256CB" w:rsidRPr="0029019C" w:rsidRDefault="00B256CB" w:rsidP="00B256CB">
      <w:pPr>
        <w:pStyle w:val="Corpodetexto"/>
        <w:spacing w:before="1" w:after="5"/>
        <w:jc w:val="both"/>
        <w:rPr>
          <w:rFonts w:ascii="Century Gothic" w:hAnsi="Century Gothic"/>
          <w:i w:val="0"/>
          <w:iCs/>
          <w:sz w:val="20"/>
        </w:rPr>
      </w:pPr>
      <w:r w:rsidRPr="0029019C">
        <w:rPr>
          <w:rFonts w:ascii="Century Gothic" w:hAnsi="Century Gothic"/>
          <w:i w:val="0"/>
          <w:iCs/>
        </w:rPr>
        <w:t>3.1. O</w:t>
      </w:r>
      <w:r w:rsidRPr="0029019C">
        <w:rPr>
          <w:rFonts w:ascii="Century Gothic" w:hAnsi="Century Gothic"/>
          <w:i w:val="0"/>
          <w:iCs/>
          <w:spacing w:val="1"/>
        </w:rPr>
        <w:t xml:space="preserve"> </w:t>
      </w:r>
      <w:r w:rsidRPr="0029019C">
        <w:rPr>
          <w:rFonts w:ascii="Century Gothic" w:hAnsi="Century Gothic"/>
          <w:i w:val="0"/>
          <w:iCs/>
        </w:rPr>
        <w:t>processo</w:t>
      </w:r>
      <w:r w:rsidRPr="0029019C">
        <w:rPr>
          <w:rFonts w:ascii="Century Gothic" w:hAnsi="Century Gothic"/>
          <w:i w:val="0"/>
          <w:iCs/>
          <w:spacing w:val="-5"/>
        </w:rPr>
        <w:t xml:space="preserve"> </w:t>
      </w:r>
      <w:r w:rsidRPr="0029019C">
        <w:rPr>
          <w:rFonts w:ascii="Century Gothic" w:hAnsi="Century Gothic"/>
          <w:i w:val="0"/>
          <w:iCs/>
        </w:rPr>
        <w:t>observará o</w:t>
      </w:r>
      <w:r w:rsidRPr="0029019C">
        <w:rPr>
          <w:rFonts w:ascii="Century Gothic" w:hAnsi="Century Gothic"/>
          <w:i w:val="0"/>
          <w:iCs/>
          <w:spacing w:val="-4"/>
        </w:rPr>
        <w:t xml:space="preserve"> </w:t>
      </w:r>
      <w:r w:rsidRPr="0029019C">
        <w:rPr>
          <w:rFonts w:ascii="Century Gothic" w:hAnsi="Century Gothic"/>
          <w:i w:val="0"/>
          <w:iCs/>
        </w:rPr>
        <w:t>local e</w:t>
      </w:r>
      <w:r w:rsidRPr="0029019C">
        <w:rPr>
          <w:rFonts w:ascii="Century Gothic" w:hAnsi="Century Gothic"/>
          <w:i w:val="0"/>
          <w:iCs/>
          <w:spacing w:val="2"/>
        </w:rPr>
        <w:t xml:space="preserve"> </w:t>
      </w:r>
      <w:r w:rsidRPr="0029019C">
        <w:rPr>
          <w:rFonts w:ascii="Century Gothic" w:hAnsi="Century Gothic"/>
          <w:i w:val="0"/>
          <w:iCs/>
        </w:rPr>
        <w:t>horários</w:t>
      </w:r>
      <w:r w:rsidRPr="0029019C">
        <w:rPr>
          <w:rFonts w:ascii="Century Gothic" w:hAnsi="Century Gothic"/>
          <w:i w:val="0"/>
          <w:iCs/>
          <w:spacing w:val="-2"/>
        </w:rPr>
        <w:t xml:space="preserve"> </w:t>
      </w:r>
      <w:r w:rsidRPr="0029019C">
        <w:rPr>
          <w:rFonts w:ascii="Century Gothic" w:hAnsi="Century Gothic"/>
          <w:i w:val="0"/>
          <w:iCs/>
        </w:rPr>
        <w:t>a seguir:</w:t>
      </w:r>
    </w:p>
    <w:tbl>
      <w:tblPr>
        <w:tblStyle w:val="TableNormal"/>
        <w:tblW w:w="9214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8"/>
        <w:gridCol w:w="2556"/>
      </w:tblGrid>
      <w:tr w:rsidR="0029019C" w:rsidRPr="0029019C" w:rsidTr="005C5CB6">
        <w:trPr>
          <w:trHeight w:val="282"/>
        </w:trPr>
        <w:tc>
          <w:tcPr>
            <w:tcW w:w="9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56CB" w:rsidRPr="0029019C" w:rsidRDefault="00B256CB" w:rsidP="005C5CB6">
            <w:pPr>
              <w:pStyle w:val="TableParagraph"/>
              <w:spacing w:line="224" w:lineRule="exact"/>
              <w:ind w:left="23"/>
              <w:rPr>
                <w:rFonts w:ascii="Century Gothic" w:hAnsi="Century Gothic"/>
                <w:b/>
              </w:rPr>
            </w:pPr>
            <w:r w:rsidRPr="0029019C">
              <w:rPr>
                <w:rFonts w:ascii="Century Gothic" w:hAnsi="Century Gothic"/>
                <w:b/>
              </w:rPr>
              <w:t>Recebimento</w:t>
            </w:r>
            <w:r w:rsidRPr="0029019C">
              <w:rPr>
                <w:rFonts w:ascii="Century Gothic" w:hAnsi="Century Gothic"/>
                <w:b/>
                <w:spacing w:val="-4"/>
              </w:rPr>
              <w:t xml:space="preserve"> </w:t>
            </w:r>
            <w:r w:rsidRPr="0029019C">
              <w:rPr>
                <w:rFonts w:ascii="Century Gothic" w:hAnsi="Century Gothic"/>
                <w:b/>
              </w:rPr>
              <w:t>das</w:t>
            </w:r>
            <w:r w:rsidRPr="0029019C">
              <w:rPr>
                <w:rFonts w:ascii="Century Gothic" w:hAnsi="Century Gothic"/>
                <w:b/>
                <w:spacing w:val="-6"/>
              </w:rPr>
              <w:t xml:space="preserve"> </w:t>
            </w:r>
            <w:r w:rsidRPr="0029019C">
              <w:rPr>
                <w:rFonts w:ascii="Century Gothic" w:hAnsi="Century Gothic"/>
                <w:b/>
              </w:rPr>
              <w:t>propostas:</w:t>
            </w:r>
          </w:p>
          <w:p w:rsidR="00B256CB" w:rsidRPr="0029019C" w:rsidRDefault="00B256CB" w:rsidP="005C5CB6">
            <w:pPr>
              <w:pStyle w:val="TableParagraph"/>
              <w:spacing w:line="224" w:lineRule="exact"/>
              <w:ind w:left="23"/>
              <w:rPr>
                <w:rFonts w:ascii="Century Gothic" w:hAnsi="Century Gothic"/>
                <w:b/>
              </w:rPr>
            </w:pPr>
            <w:r w:rsidRPr="0029019C">
              <w:rPr>
                <w:rFonts w:ascii="Century Gothic" w:hAnsi="Century Gothic"/>
                <w:b/>
              </w:rPr>
              <w:t xml:space="preserve">Inicio: </w:t>
            </w:r>
            <w:r w:rsidRPr="0029019C">
              <w:rPr>
                <w:rFonts w:ascii="Century Gothic" w:hAnsi="Century Gothic"/>
                <w:bCs/>
              </w:rPr>
              <w:t>25/07/2024</w:t>
            </w:r>
            <w:r w:rsidRPr="0029019C">
              <w:rPr>
                <w:rFonts w:ascii="Century Gothic" w:hAnsi="Century Gothic"/>
                <w:bCs/>
                <w:spacing w:val="-2"/>
              </w:rPr>
              <w:t xml:space="preserve"> </w:t>
            </w:r>
            <w:r w:rsidRPr="0029019C">
              <w:rPr>
                <w:rFonts w:ascii="Century Gothic" w:hAnsi="Century Gothic"/>
                <w:bCs/>
              </w:rPr>
              <w:t>(horário</w:t>
            </w:r>
            <w:r w:rsidRPr="0029019C">
              <w:rPr>
                <w:rFonts w:ascii="Century Gothic" w:hAnsi="Century Gothic"/>
                <w:bCs/>
                <w:spacing w:val="-4"/>
              </w:rPr>
              <w:t xml:space="preserve"> </w:t>
            </w:r>
            <w:r w:rsidRPr="0029019C">
              <w:rPr>
                <w:rFonts w:ascii="Century Gothic" w:hAnsi="Century Gothic"/>
                <w:bCs/>
              </w:rPr>
              <w:t>oficial</w:t>
            </w:r>
            <w:r w:rsidRPr="0029019C">
              <w:rPr>
                <w:rFonts w:ascii="Century Gothic" w:hAnsi="Century Gothic"/>
                <w:bCs/>
                <w:spacing w:val="-3"/>
              </w:rPr>
              <w:t xml:space="preserve"> </w:t>
            </w:r>
            <w:r w:rsidRPr="0029019C">
              <w:rPr>
                <w:rFonts w:ascii="Century Gothic" w:hAnsi="Century Gothic"/>
                <w:bCs/>
              </w:rPr>
              <w:t>de</w:t>
            </w:r>
            <w:r w:rsidRPr="0029019C">
              <w:rPr>
                <w:rFonts w:ascii="Century Gothic" w:hAnsi="Century Gothic"/>
                <w:bCs/>
                <w:spacing w:val="-1"/>
              </w:rPr>
              <w:t xml:space="preserve"> </w:t>
            </w:r>
            <w:r w:rsidRPr="0029019C">
              <w:rPr>
                <w:rFonts w:ascii="Century Gothic" w:hAnsi="Century Gothic"/>
                <w:bCs/>
              </w:rPr>
              <w:t xml:space="preserve">Brasília) </w:t>
            </w:r>
            <w:r w:rsidRPr="0029019C">
              <w:rPr>
                <w:rFonts w:ascii="Century Gothic" w:hAnsi="Century Gothic"/>
                <w:b/>
              </w:rPr>
              <w:t xml:space="preserve">Final: </w:t>
            </w:r>
            <w:r w:rsidRPr="0029019C">
              <w:rPr>
                <w:rFonts w:ascii="Century Gothic" w:hAnsi="Century Gothic"/>
                <w:bCs/>
              </w:rPr>
              <w:t>30/07/2024 as 07:59</w:t>
            </w:r>
          </w:p>
        </w:tc>
      </w:tr>
      <w:tr w:rsidR="0029019C" w:rsidRPr="0029019C" w:rsidTr="005C5CB6">
        <w:trPr>
          <w:trHeight w:val="277"/>
        </w:trPr>
        <w:tc>
          <w:tcPr>
            <w:tcW w:w="9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56CB" w:rsidRPr="0029019C" w:rsidRDefault="00B256CB" w:rsidP="005C5CB6">
            <w:pPr>
              <w:pStyle w:val="TableParagraph"/>
              <w:spacing w:line="220" w:lineRule="exact"/>
              <w:ind w:left="23"/>
              <w:rPr>
                <w:rFonts w:ascii="Century Gothic" w:hAnsi="Century Gothic"/>
                <w:b/>
              </w:rPr>
            </w:pPr>
            <w:r w:rsidRPr="0029019C">
              <w:rPr>
                <w:rFonts w:ascii="Century Gothic" w:hAnsi="Century Gothic"/>
                <w:b/>
              </w:rPr>
              <w:t>Dados</w:t>
            </w:r>
            <w:r w:rsidRPr="0029019C">
              <w:rPr>
                <w:rFonts w:ascii="Century Gothic" w:hAnsi="Century Gothic"/>
                <w:b/>
                <w:spacing w:val="-5"/>
              </w:rPr>
              <w:t xml:space="preserve"> </w:t>
            </w:r>
            <w:r w:rsidRPr="0029019C">
              <w:rPr>
                <w:rFonts w:ascii="Century Gothic" w:hAnsi="Century Gothic"/>
                <w:b/>
              </w:rPr>
              <w:t>para</w:t>
            </w:r>
            <w:r w:rsidRPr="0029019C">
              <w:rPr>
                <w:rFonts w:ascii="Century Gothic" w:hAnsi="Century Gothic"/>
                <w:b/>
                <w:spacing w:val="2"/>
              </w:rPr>
              <w:t xml:space="preserve"> </w:t>
            </w:r>
            <w:r w:rsidRPr="0029019C">
              <w:rPr>
                <w:rFonts w:ascii="Century Gothic" w:hAnsi="Century Gothic"/>
                <w:b/>
              </w:rPr>
              <w:t xml:space="preserve">contato: </w:t>
            </w:r>
          </w:p>
        </w:tc>
      </w:tr>
      <w:tr w:rsidR="0029019C" w:rsidRPr="0029019C" w:rsidTr="005C5CB6">
        <w:trPr>
          <w:trHeight w:val="450"/>
        </w:trPr>
        <w:tc>
          <w:tcPr>
            <w:tcW w:w="6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56CB" w:rsidRPr="0029019C" w:rsidRDefault="00B256CB" w:rsidP="005C5CB6">
            <w:pPr>
              <w:pStyle w:val="TableParagraph"/>
              <w:spacing w:line="220" w:lineRule="exact"/>
              <w:ind w:left="23"/>
              <w:rPr>
                <w:rFonts w:ascii="Century Gothic" w:hAnsi="Century Gothic"/>
              </w:rPr>
            </w:pPr>
            <w:r w:rsidRPr="0029019C">
              <w:rPr>
                <w:rFonts w:ascii="Century Gothic" w:hAnsi="Century Gothic"/>
                <w:b/>
              </w:rPr>
              <w:t>Pregoeiro</w:t>
            </w:r>
            <w:r w:rsidRPr="0029019C">
              <w:rPr>
                <w:rFonts w:ascii="Century Gothic" w:hAnsi="Century Gothic"/>
              </w:rPr>
              <w:t>: Willian Rodrigues de Carvalho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56CB" w:rsidRPr="0029019C" w:rsidRDefault="00B256CB" w:rsidP="005C5CB6">
            <w:pPr>
              <w:pStyle w:val="TableParagraph"/>
              <w:spacing w:line="226" w:lineRule="exact"/>
              <w:ind w:left="23"/>
              <w:rPr>
                <w:rFonts w:ascii="Century Gothic" w:hAnsi="Century Gothic"/>
              </w:rPr>
            </w:pPr>
            <w:r w:rsidRPr="0029019C">
              <w:rPr>
                <w:rFonts w:ascii="Century Gothic" w:hAnsi="Century Gothic"/>
              </w:rPr>
              <w:t>E-mail: comprastocantinia2024@outlook.com</w:t>
            </w:r>
          </w:p>
        </w:tc>
      </w:tr>
      <w:tr w:rsidR="0029019C" w:rsidRPr="0029019C" w:rsidTr="005C5CB6">
        <w:trPr>
          <w:trHeight w:val="280"/>
        </w:trPr>
        <w:tc>
          <w:tcPr>
            <w:tcW w:w="9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56CB" w:rsidRPr="0029019C" w:rsidRDefault="00B256CB" w:rsidP="005C5CB6">
            <w:pPr>
              <w:pStyle w:val="TableParagraph"/>
              <w:spacing w:line="223" w:lineRule="exact"/>
              <w:ind w:left="23"/>
              <w:rPr>
                <w:rFonts w:ascii="Century Gothic" w:hAnsi="Century Gothic"/>
              </w:rPr>
            </w:pPr>
            <w:r w:rsidRPr="0029019C">
              <w:rPr>
                <w:rFonts w:ascii="Century Gothic" w:hAnsi="Century Gothic"/>
                <w:b/>
              </w:rPr>
              <w:t>Fone:</w:t>
            </w:r>
            <w:r w:rsidRPr="0029019C">
              <w:rPr>
                <w:rFonts w:ascii="Century Gothic" w:hAnsi="Century Gothic"/>
                <w:b/>
                <w:spacing w:val="-1"/>
              </w:rPr>
              <w:t xml:space="preserve"> </w:t>
            </w:r>
            <w:r w:rsidRPr="0029019C">
              <w:rPr>
                <w:rFonts w:ascii="Century Gothic" w:hAnsi="Century Gothic"/>
              </w:rPr>
              <w:t>(63)</w:t>
            </w:r>
            <w:r w:rsidRPr="0029019C">
              <w:rPr>
                <w:rFonts w:ascii="Century Gothic" w:hAnsi="Century Gothic"/>
                <w:spacing w:val="-1"/>
              </w:rPr>
              <w:t xml:space="preserve"> </w:t>
            </w:r>
            <w:r w:rsidRPr="0029019C">
              <w:rPr>
                <w:rFonts w:ascii="Century Gothic" w:hAnsi="Century Gothic" w:cs="Tahoma"/>
                <w:szCs w:val="24"/>
              </w:rPr>
              <w:t>3367 - 1516</w:t>
            </w:r>
          </w:p>
        </w:tc>
      </w:tr>
      <w:tr w:rsidR="0029019C" w:rsidRPr="0029019C" w:rsidTr="005C5CB6">
        <w:trPr>
          <w:trHeight w:val="460"/>
        </w:trPr>
        <w:tc>
          <w:tcPr>
            <w:tcW w:w="9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56CB" w:rsidRPr="0029019C" w:rsidRDefault="00B256CB" w:rsidP="005C5CB6">
            <w:pPr>
              <w:pStyle w:val="TableParagraph"/>
              <w:spacing w:before="4" w:line="218" w:lineRule="auto"/>
              <w:ind w:left="23" w:right="374"/>
              <w:rPr>
                <w:rFonts w:ascii="Century Gothic" w:hAnsi="Century Gothic"/>
              </w:rPr>
            </w:pPr>
            <w:r w:rsidRPr="0029019C">
              <w:rPr>
                <w:rFonts w:ascii="Century Gothic" w:hAnsi="Century Gothic"/>
                <w:b/>
              </w:rPr>
              <w:t xml:space="preserve">Endereço: </w:t>
            </w:r>
            <w:r w:rsidRPr="0029019C">
              <w:rPr>
                <w:rFonts w:ascii="Century Gothic" w:hAnsi="Century Gothic"/>
              </w:rPr>
              <w:t>Sede da Prefeitura de Tocantínia, Av. Tocantins, nº220, Centro, Tocantínia – TO, CEP: 77.640-000, Tocantínia – TO.</w:t>
            </w:r>
          </w:p>
        </w:tc>
      </w:tr>
    </w:tbl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eastAsia="Arial" w:hAnsi="Century Gothic" w:cs="Arial"/>
          <w:lang w:eastAsia="zh-CN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4. DAS CONDIÇÕES, QUANTITATIVOS E ESPECIFICAÇÕES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rPr>
          <w:rFonts w:ascii="Century Gothic" w:hAnsi="Century Gothic" w:cs="Arial"/>
        </w:rPr>
      </w:pP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 w:cs="Arial"/>
        </w:rPr>
      </w:pPr>
      <w:r w:rsidRPr="0029019C">
        <w:rPr>
          <w:rFonts w:ascii="Century Gothic" w:hAnsi="Century Gothic" w:cs="Arial"/>
        </w:rPr>
        <w:t>4.1. A contratação de empresa PARA A AQUISIÇÃO DE MATERIAL DE EXPEDIENTE PARA MELHOR DESENVOLVIMENTO DAS ATIVIDADES DO FUNDO MUNICIPAL DE ASSISTÊNCIA SOCIAL DE TOCANTÍNIA - TO.</w:t>
      </w:r>
    </w:p>
    <w:tbl>
      <w:tblPr>
        <w:tblStyle w:val="Tabelacomgrade"/>
        <w:tblW w:w="9302" w:type="dxa"/>
        <w:tblLook w:val="04A0" w:firstRow="1" w:lastRow="0" w:firstColumn="1" w:lastColumn="0" w:noHBand="0" w:noVBand="1"/>
      </w:tblPr>
      <w:tblGrid>
        <w:gridCol w:w="857"/>
        <w:gridCol w:w="2688"/>
        <w:gridCol w:w="1378"/>
        <w:gridCol w:w="1623"/>
        <w:gridCol w:w="1222"/>
        <w:gridCol w:w="1272"/>
        <w:gridCol w:w="262"/>
      </w:tblGrid>
      <w:tr w:rsidR="000663D5" w:rsidRPr="0029019C" w:rsidTr="000663D5">
        <w:trPr>
          <w:gridAfter w:val="1"/>
          <w:wAfter w:w="360" w:type="dxa"/>
          <w:trHeight w:val="656"/>
        </w:trPr>
        <w:tc>
          <w:tcPr>
            <w:tcW w:w="903" w:type="dxa"/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jc w:val="center"/>
              <w:rPr>
                <w:rFonts w:ascii="Century Gothic" w:hAnsi="Century Gothic" w:cs="Arial"/>
                <w:b/>
                <w:bCs/>
              </w:rPr>
            </w:pPr>
            <w:r w:rsidRPr="0029019C">
              <w:rPr>
                <w:rFonts w:ascii="Century Gothic" w:hAnsi="Century Gothic" w:cs="Arial"/>
                <w:b/>
                <w:bCs/>
              </w:rPr>
              <w:t>Item</w:t>
            </w:r>
          </w:p>
        </w:tc>
        <w:tc>
          <w:tcPr>
            <w:tcW w:w="2994" w:type="dxa"/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jc w:val="center"/>
              <w:rPr>
                <w:rFonts w:ascii="Century Gothic" w:hAnsi="Century Gothic" w:cs="Arial"/>
                <w:b/>
                <w:bCs/>
              </w:rPr>
            </w:pPr>
            <w:r w:rsidRPr="0029019C">
              <w:rPr>
                <w:rFonts w:ascii="Century Gothic" w:hAnsi="Century Gothic" w:cs="Arial"/>
                <w:b/>
                <w:bCs/>
              </w:rPr>
              <w:t>Descrição</w:t>
            </w:r>
          </w:p>
        </w:tc>
        <w:tc>
          <w:tcPr>
            <w:tcW w:w="1445" w:type="dxa"/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jc w:val="center"/>
              <w:rPr>
                <w:rFonts w:ascii="Century Gothic" w:hAnsi="Century Gothic" w:cs="Arial"/>
                <w:b/>
                <w:bCs/>
              </w:rPr>
            </w:pPr>
            <w:r w:rsidRPr="0029019C">
              <w:rPr>
                <w:rFonts w:ascii="Century Gothic" w:hAnsi="Century Gothic" w:cs="Arial"/>
                <w:b/>
                <w:bCs/>
              </w:rPr>
              <w:t>Unidade de medida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jc w:val="center"/>
              <w:rPr>
                <w:rFonts w:ascii="Century Gothic" w:hAnsi="Century Gothic" w:cs="Arial"/>
                <w:b/>
                <w:bCs/>
              </w:rPr>
            </w:pPr>
            <w:r w:rsidRPr="0029019C">
              <w:rPr>
                <w:rFonts w:ascii="Century Gothic" w:hAnsi="Century Gothic" w:cs="Arial"/>
                <w:b/>
                <w:bCs/>
              </w:rPr>
              <w:t>Quantidade</w:t>
            </w:r>
          </w:p>
        </w:tc>
        <w:tc>
          <w:tcPr>
            <w:tcW w:w="1272" w:type="dxa"/>
            <w:tcBorders>
              <w:right w:val="single" w:sz="4" w:space="0" w:color="auto"/>
            </w:tcBorders>
          </w:tcPr>
          <w:p w:rsidR="00B256CB" w:rsidRPr="0029019C" w:rsidRDefault="000663D5" w:rsidP="000663D5">
            <w:pPr>
              <w:pStyle w:val="PargrafodaLista"/>
              <w:spacing w:after="200" w:line="276" w:lineRule="auto"/>
              <w:ind w:left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 xml:space="preserve">Média </w:t>
            </w:r>
            <w:r w:rsidR="00B256CB" w:rsidRPr="0029019C">
              <w:rPr>
                <w:rFonts w:ascii="Century Gothic" w:hAnsi="Century Gothic" w:cs="Arial"/>
                <w:b/>
                <w:bCs/>
              </w:rPr>
              <w:t xml:space="preserve">Valor </w:t>
            </w:r>
            <w:r>
              <w:rPr>
                <w:rFonts w:ascii="Century Gothic" w:hAnsi="Century Gothic" w:cs="Arial"/>
                <w:b/>
                <w:bCs/>
              </w:rPr>
              <w:t>Unitário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D5" w:rsidRPr="0029019C" w:rsidRDefault="000663D5">
            <w:pPr>
              <w:spacing w:after="160" w:line="259" w:lineRule="auto"/>
            </w:pPr>
            <w:r>
              <w:rPr>
                <w:rFonts w:ascii="Century Gothic" w:hAnsi="Century Gothic" w:cs="Arial"/>
                <w:b/>
                <w:bCs/>
              </w:rPr>
              <w:t xml:space="preserve">Media </w:t>
            </w:r>
            <w:bookmarkStart w:id="0" w:name="_GoBack"/>
            <w:bookmarkEnd w:id="0"/>
            <w:r>
              <w:rPr>
                <w:rFonts w:ascii="Century Gothic" w:hAnsi="Century Gothic" w:cs="Arial"/>
                <w:b/>
                <w:bCs/>
              </w:rPr>
              <w:t>v</w:t>
            </w:r>
            <w:r w:rsidRPr="0029019C">
              <w:rPr>
                <w:rFonts w:ascii="Century Gothic" w:hAnsi="Century Gothic" w:cs="Arial"/>
                <w:b/>
                <w:bCs/>
              </w:rPr>
              <w:t>alor Total Estimado</w:t>
            </w:r>
          </w:p>
        </w:tc>
      </w:tr>
      <w:tr w:rsidR="000663D5" w:rsidRPr="0029019C" w:rsidTr="000663D5">
        <w:trPr>
          <w:trHeight w:val="2524"/>
        </w:trPr>
        <w:tc>
          <w:tcPr>
            <w:tcW w:w="903" w:type="dxa"/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jc w:val="center"/>
              <w:rPr>
                <w:rFonts w:ascii="Century Gothic" w:hAnsi="Century Gothic" w:cs="Arial"/>
              </w:rPr>
            </w:pPr>
            <w:r w:rsidRPr="0029019C">
              <w:rPr>
                <w:rFonts w:ascii="Century Gothic" w:hAnsi="Century Gothic" w:cs="Arial"/>
              </w:rPr>
              <w:lastRenderedPageBreak/>
              <w:t>01</w:t>
            </w:r>
          </w:p>
        </w:tc>
        <w:tc>
          <w:tcPr>
            <w:tcW w:w="2994" w:type="dxa"/>
            <w:vAlign w:val="center"/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jc w:val="both"/>
              <w:rPr>
                <w:rFonts w:ascii="Century Gothic" w:hAnsi="Century Gothic" w:cs="Arial"/>
              </w:rPr>
            </w:pPr>
            <w:r w:rsidRPr="0029019C">
              <w:rPr>
                <w:rFonts w:ascii="Calibri" w:hAnsi="Calibri" w:cs="Calibri"/>
                <w:sz w:val="22"/>
                <w:szCs w:val="22"/>
              </w:rPr>
              <w:t>PRESTAÇÃO DE SERVIÇOS DE OFICINEIRO DE ATIVIDADE ARTISTICA - CULTURAL DE CAPOEIRA PARA OS USUÁRIOS DO SERVIÇO DE CONVIVENCIA E FORTALECIMENTO DE VINCULOS. COM CARGA HORARIA DE 12 HORAS MENSAIS</w:t>
            </w:r>
          </w:p>
        </w:tc>
        <w:tc>
          <w:tcPr>
            <w:tcW w:w="1445" w:type="dxa"/>
            <w:vAlign w:val="bottom"/>
          </w:tcPr>
          <w:p w:rsidR="00B256CB" w:rsidRPr="0029019C" w:rsidRDefault="00B256CB" w:rsidP="00BD4421">
            <w:pPr>
              <w:pStyle w:val="PargrafodaLista"/>
              <w:spacing w:after="200" w:line="720" w:lineRule="auto"/>
              <w:ind w:left="0"/>
              <w:rPr>
                <w:rFonts w:ascii="Century Gothic" w:hAnsi="Century Gothic" w:cs="Arial"/>
              </w:rPr>
            </w:pPr>
            <w:r w:rsidRPr="0029019C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623" w:type="dxa"/>
            <w:tcBorders>
              <w:right w:val="single" w:sz="4" w:space="0" w:color="auto"/>
            </w:tcBorders>
            <w:vAlign w:val="center"/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jc w:val="center"/>
              <w:rPr>
                <w:rFonts w:ascii="Century Gothic" w:hAnsi="Century Gothic" w:cs="Arial"/>
              </w:rPr>
            </w:pPr>
            <w:r w:rsidRPr="0029019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2" w:type="dxa"/>
            <w:tcBorders>
              <w:right w:val="single" w:sz="4" w:space="0" w:color="auto"/>
            </w:tcBorders>
          </w:tcPr>
          <w:p w:rsidR="00B256CB" w:rsidRPr="0029019C" w:rsidRDefault="00B256CB" w:rsidP="005C5CB6">
            <w:pPr>
              <w:pStyle w:val="PargrafodaLista"/>
              <w:spacing w:after="200" w:line="276" w:lineRule="auto"/>
              <w:ind w:left="0"/>
              <w:rPr>
                <w:rFonts w:ascii="Century Gothic" w:hAnsi="Century Gothic" w:cs="Arial"/>
              </w:rPr>
            </w:pPr>
          </w:p>
          <w:p w:rsidR="00B256CB" w:rsidRPr="0029019C" w:rsidRDefault="00B256CB" w:rsidP="005C5CB6"/>
          <w:p w:rsidR="00B256CB" w:rsidRPr="0029019C" w:rsidRDefault="00B256CB" w:rsidP="005C5CB6"/>
          <w:p w:rsidR="00B256CB" w:rsidRPr="0029019C" w:rsidRDefault="00B256CB" w:rsidP="000663D5">
            <w:r w:rsidRPr="0029019C">
              <w:t xml:space="preserve">R$ </w:t>
            </w:r>
            <w:r w:rsidR="000663D5">
              <w:t>1.936</w:t>
            </w:r>
            <w:r w:rsidRPr="0029019C">
              <w:t>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D5" w:rsidRDefault="000663D5">
            <w:pPr>
              <w:spacing w:after="160" w:line="259" w:lineRule="auto"/>
            </w:pPr>
          </w:p>
          <w:p w:rsidR="000663D5" w:rsidRDefault="000663D5">
            <w:pPr>
              <w:spacing w:after="160" w:line="259" w:lineRule="auto"/>
            </w:pPr>
          </w:p>
          <w:p w:rsidR="000663D5" w:rsidRDefault="000663D5">
            <w:pPr>
              <w:spacing w:after="160" w:line="259" w:lineRule="auto"/>
            </w:pPr>
          </w:p>
          <w:p w:rsidR="000663D5" w:rsidRPr="0029019C" w:rsidRDefault="000663D5" w:rsidP="000663D5">
            <w:pPr>
              <w:spacing w:after="160" w:line="259" w:lineRule="auto"/>
            </w:pPr>
            <w:r>
              <w:t>R$ 9.680,00</w:t>
            </w:r>
          </w:p>
        </w:tc>
      </w:tr>
    </w:tbl>
    <w:p w:rsidR="00B256CB" w:rsidRPr="0029019C" w:rsidRDefault="00B256CB" w:rsidP="00B256CB">
      <w:pPr>
        <w:widowControl w:val="0"/>
        <w:autoSpaceDE w:val="0"/>
        <w:autoSpaceDN w:val="0"/>
        <w:spacing w:before="1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widowControl w:val="0"/>
        <w:autoSpaceDE w:val="0"/>
        <w:autoSpaceDN w:val="0"/>
        <w:spacing w:before="1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widowControl w:val="0"/>
        <w:autoSpaceDE w:val="0"/>
        <w:autoSpaceDN w:val="0"/>
        <w:spacing w:before="1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5. DA HABILITAÇÃO JURÍDICA E DA REGULARIDADE FISCAL</w:t>
      </w:r>
    </w:p>
    <w:p w:rsidR="00B256CB" w:rsidRPr="0029019C" w:rsidRDefault="00B256CB" w:rsidP="00B256CB">
      <w:pPr>
        <w:widowControl w:val="0"/>
        <w:autoSpaceDE w:val="0"/>
        <w:autoSpaceDN w:val="0"/>
        <w:spacing w:before="1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5.1 Nos procedimentos administrativos para contratação, a Administração tem o dever de verificar os requisitos de habilitação estabelecidos no art. 62 da Lei 14.133/21. Porém, a lei de prevê a habilitação nos termos do artigo 69 da Lei 14.133/21 exigindo os seguintes documentos: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  <w:bCs/>
        </w:rPr>
      </w:pPr>
      <w:r w:rsidRPr="0029019C">
        <w:rPr>
          <w:rFonts w:ascii="Century Gothic" w:hAnsi="Century Gothic"/>
        </w:rPr>
        <w:t xml:space="preserve">a) </w:t>
      </w:r>
      <w:r w:rsidRPr="0029019C">
        <w:rPr>
          <w:rFonts w:ascii="Century Gothic" w:hAnsi="Century Gothic"/>
          <w:bCs/>
        </w:rPr>
        <w:t>Prova</w:t>
      </w:r>
      <w:r w:rsidRPr="0029019C">
        <w:rPr>
          <w:rFonts w:ascii="Century Gothic" w:hAnsi="Century Gothic"/>
          <w:bCs/>
          <w:spacing w:val="-5"/>
        </w:rPr>
        <w:t xml:space="preserve"> </w:t>
      </w:r>
      <w:r w:rsidRPr="0029019C">
        <w:rPr>
          <w:rFonts w:ascii="Century Gothic" w:hAnsi="Century Gothic"/>
          <w:bCs/>
        </w:rPr>
        <w:t>de</w:t>
      </w:r>
      <w:r w:rsidRPr="0029019C">
        <w:rPr>
          <w:rFonts w:ascii="Century Gothic" w:hAnsi="Century Gothic"/>
          <w:bCs/>
          <w:spacing w:val="-4"/>
        </w:rPr>
        <w:t xml:space="preserve"> </w:t>
      </w:r>
      <w:r w:rsidRPr="0029019C">
        <w:rPr>
          <w:rFonts w:ascii="Century Gothic" w:hAnsi="Century Gothic"/>
          <w:bCs/>
        </w:rPr>
        <w:t>inscrição</w:t>
      </w:r>
      <w:r w:rsidRPr="0029019C">
        <w:rPr>
          <w:rFonts w:ascii="Century Gothic" w:hAnsi="Century Gothic"/>
          <w:bCs/>
          <w:spacing w:val="-3"/>
        </w:rPr>
        <w:t xml:space="preserve"> </w:t>
      </w:r>
      <w:r w:rsidRPr="0029019C">
        <w:rPr>
          <w:rFonts w:ascii="Century Gothic" w:hAnsi="Century Gothic"/>
          <w:bCs/>
        </w:rPr>
        <w:t>no</w:t>
      </w:r>
      <w:r w:rsidRPr="0029019C">
        <w:rPr>
          <w:rFonts w:ascii="Century Gothic" w:hAnsi="Century Gothic"/>
          <w:bCs/>
          <w:spacing w:val="-2"/>
        </w:rPr>
        <w:t xml:space="preserve"> </w:t>
      </w:r>
      <w:r w:rsidRPr="0029019C">
        <w:rPr>
          <w:rFonts w:ascii="Century Gothic" w:hAnsi="Century Gothic"/>
          <w:bCs/>
        </w:rPr>
        <w:t>Cadastro</w:t>
      </w:r>
      <w:r w:rsidRPr="0029019C">
        <w:rPr>
          <w:rFonts w:ascii="Century Gothic" w:hAnsi="Century Gothic"/>
          <w:bCs/>
          <w:spacing w:val="-2"/>
        </w:rPr>
        <w:t xml:space="preserve"> </w:t>
      </w:r>
      <w:r w:rsidRPr="0029019C">
        <w:rPr>
          <w:rFonts w:ascii="Century Gothic" w:hAnsi="Century Gothic"/>
          <w:bCs/>
        </w:rPr>
        <w:t>Nacional</w:t>
      </w:r>
      <w:r w:rsidRPr="0029019C">
        <w:rPr>
          <w:rFonts w:ascii="Century Gothic" w:hAnsi="Century Gothic"/>
          <w:bCs/>
          <w:spacing w:val="-2"/>
        </w:rPr>
        <w:t xml:space="preserve"> </w:t>
      </w:r>
      <w:r w:rsidRPr="0029019C">
        <w:rPr>
          <w:rFonts w:ascii="Century Gothic" w:hAnsi="Century Gothic"/>
          <w:bCs/>
        </w:rPr>
        <w:t>de</w:t>
      </w:r>
      <w:r w:rsidRPr="0029019C">
        <w:rPr>
          <w:rFonts w:ascii="Century Gothic" w:hAnsi="Century Gothic"/>
          <w:bCs/>
          <w:spacing w:val="-4"/>
        </w:rPr>
        <w:t xml:space="preserve"> </w:t>
      </w:r>
      <w:r w:rsidRPr="0029019C">
        <w:rPr>
          <w:rFonts w:ascii="Century Gothic" w:hAnsi="Century Gothic"/>
          <w:bCs/>
        </w:rPr>
        <w:t>Pessoal</w:t>
      </w:r>
      <w:r w:rsidRPr="0029019C">
        <w:rPr>
          <w:rFonts w:ascii="Century Gothic" w:hAnsi="Century Gothic"/>
          <w:bCs/>
          <w:spacing w:val="-2"/>
        </w:rPr>
        <w:t xml:space="preserve"> </w:t>
      </w:r>
      <w:r w:rsidRPr="0029019C">
        <w:rPr>
          <w:rFonts w:ascii="Century Gothic" w:hAnsi="Century Gothic"/>
          <w:bCs/>
        </w:rPr>
        <w:t>Jurídica</w:t>
      </w:r>
      <w:r w:rsidRPr="0029019C">
        <w:rPr>
          <w:rFonts w:ascii="Century Gothic" w:hAnsi="Century Gothic"/>
          <w:bCs/>
          <w:spacing w:val="-5"/>
        </w:rPr>
        <w:t xml:space="preserve"> </w:t>
      </w:r>
      <w:r w:rsidRPr="0029019C">
        <w:rPr>
          <w:rFonts w:ascii="Century Gothic" w:hAnsi="Century Gothic"/>
          <w:bCs/>
        </w:rPr>
        <w:t>(CNPJ)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 xml:space="preserve">b) </w:t>
      </w:r>
      <w:r w:rsidRPr="0029019C">
        <w:rPr>
          <w:rFonts w:ascii="Century Gothic" w:hAnsi="Century Gothic"/>
          <w:spacing w:val="-1"/>
        </w:rPr>
        <w:t>Prova</w:t>
      </w:r>
      <w:r w:rsidRPr="0029019C">
        <w:rPr>
          <w:rFonts w:ascii="Century Gothic" w:hAnsi="Century Gothic"/>
          <w:spacing w:val="-15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15"/>
        </w:rPr>
        <w:t xml:space="preserve"> </w:t>
      </w:r>
      <w:r w:rsidRPr="0029019C">
        <w:rPr>
          <w:rFonts w:ascii="Century Gothic" w:hAnsi="Century Gothic"/>
        </w:rPr>
        <w:t>regularidade</w:t>
      </w:r>
      <w:r w:rsidRPr="0029019C">
        <w:rPr>
          <w:rFonts w:ascii="Century Gothic" w:hAnsi="Century Gothic"/>
          <w:spacing w:val="-15"/>
        </w:rPr>
        <w:t xml:space="preserve"> </w:t>
      </w:r>
      <w:r w:rsidRPr="0029019C">
        <w:rPr>
          <w:rFonts w:ascii="Century Gothic" w:hAnsi="Century Gothic"/>
        </w:rPr>
        <w:t>para</w:t>
      </w:r>
      <w:r w:rsidRPr="0029019C">
        <w:rPr>
          <w:rFonts w:ascii="Century Gothic" w:hAnsi="Century Gothic"/>
          <w:spacing w:val="-15"/>
        </w:rPr>
        <w:t xml:space="preserve"> </w:t>
      </w:r>
      <w:r w:rsidRPr="0029019C">
        <w:rPr>
          <w:rFonts w:ascii="Century Gothic" w:hAnsi="Century Gothic"/>
        </w:rPr>
        <w:t>com</w:t>
      </w:r>
      <w:r w:rsidRPr="0029019C">
        <w:rPr>
          <w:rFonts w:ascii="Century Gothic" w:hAnsi="Century Gothic"/>
          <w:spacing w:val="-8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19"/>
        </w:rPr>
        <w:t xml:space="preserve"> </w:t>
      </w:r>
      <w:r w:rsidRPr="0029019C">
        <w:rPr>
          <w:rFonts w:ascii="Century Gothic" w:hAnsi="Century Gothic"/>
        </w:rPr>
        <w:t>Fazenda</w:t>
      </w:r>
      <w:r w:rsidRPr="0029019C">
        <w:rPr>
          <w:rFonts w:ascii="Century Gothic" w:hAnsi="Century Gothic"/>
          <w:spacing w:val="-14"/>
        </w:rPr>
        <w:t xml:space="preserve"> </w:t>
      </w:r>
      <w:r w:rsidRPr="0029019C">
        <w:rPr>
          <w:rFonts w:ascii="Century Gothic" w:hAnsi="Century Gothic"/>
        </w:rPr>
        <w:t>Municipal,</w:t>
      </w:r>
      <w:r w:rsidRPr="0029019C">
        <w:rPr>
          <w:rFonts w:ascii="Century Gothic" w:hAnsi="Century Gothic"/>
          <w:spacing w:val="-12"/>
        </w:rPr>
        <w:t xml:space="preserve"> </w:t>
      </w:r>
      <w:r w:rsidRPr="0029019C">
        <w:rPr>
          <w:rFonts w:ascii="Century Gothic" w:hAnsi="Century Gothic"/>
        </w:rPr>
        <w:t>comprovada</w:t>
      </w:r>
      <w:r w:rsidRPr="0029019C">
        <w:rPr>
          <w:rFonts w:ascii="Century Gothic" w:hAnsi="Century Gothic"/>
          <w:spacing w:val="-15"/>
        </w:rPr>
        <w:t xml:space="preserve"> </w:t>
      </w:r>
      <w:r w:rsidRPr="0029019C">
        <w:rPr>
          <w:rFonts w:ascii="Century Gothic" w:hAnsi="Century Gothic"/>
        </w:rPr>
        <w:t>através</w:t>
      </w:r>
      <w:r w:rsidRPr="0029019C">
        <w:rPr>
          <w:rFonts w:ascii="Century Gothic" w:hAnsi="Century Gothic"/>
          <w:spacing w:val="-18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15"/>
        </w:rPr>
        <w:t xml:space="preserve"> </w:t>
      </w:r>
      <w:r w:rsidRPr="0029019C">
        <w:rPr>
          <w:rFonts w:ascii="Century Gothic" w:hAnsi="Century Gothic"/>
        </w:rPr>
        <w:t>Certidão</w:t>
      </w:r>
      <w:r w:rsidRPr="0029019C">
        <w:rPr>
          <w:rFonts w:ascii="Century Gothic" w:hAnsi="Century Gothic"/>
          <w:spacing w:val="-53"/>
        </w:rPr>
        <w:t xml:space="preserve"> </w:t>
      </w:r>
      <w:r w:rsidRPr="0029019C">
        <w:rPr>
          <w:rFonts w:ascii="Century Gothic" w:hAnsi="Century Gothic"/>
        </w:rPr>
        <w:t>de Regularidade Fiscal Municipal emitida pela Prefeitura Municipal do domicílio ou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sede da licitante;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rPr>
          <w:rFonts w:ascii="Century Gothic" w:hAnsi="Century Gothic"/>
        </w:rPr>
      </w:pPr>
      <w:r w:rsidRPr="0029019C">
        <w:rPr>
          <w:rFonts w:ascii="Century Gothic" w:hAnsi="Century Gothic"/>
        </w:rPr>
        <w:t>c) Prova</w:t>
      </w:r>
      <w:r w:rsidRPr="0029019C">
        <w:rPr>
          <w:rFonts w:ascii="Century Gothic" w:hAnsi="Century Gothic"/>
          <w:spacing w:val="-12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regularidade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para</w:t>
      </w:r>
      <w:r w:rsidRPr="0029019C">
        <w:rPr>
          <w:rFonts w:ascii="Century Gothic" w:hAnsi="Century Gothic"/>
          <w:spacing w:val="-12"/>
        </w:rPr>
        <w:t xml:space="preserve"> </w:t>
      </w:r>
      <w:r w:rsidRPr="0029019C">
        <w:rPr>
          <w:rFonts w:ascii="Century Gothic" w:hAnsi="Century Gothic"/>
        </w:rPr>
        <w:t>com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12"/>
        </w:rPr>
        <w:t xml:space="preserve"> </w:t>
      </w:r>
      <w:r w:rsidRPr="0029019C">
        <w:rPr>
          <w:rFonts w:ascii="Century Gothic" w:hAnsi="Century Gothic"/>
        </w:rPr>
        <w:t>Fazenda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Estadual, comprovada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através</w:t>
      </w:r>
      <w:r w:rsidRPr="0029019C">
        <w:rPr>
          <w:rFonts w:ascii="Century Gothic" w:hAnsi="Century Gothic"/>
          <w:spacing w:val="-9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Certidão</w:t>
      </w:r>
      <w:r w:rsidRPr="0029019C">
        <w:rPr>
          <w:rFonts w:ascii="Century Gothic" w:hAnsi="Century Gothic"/>
          <w:spacing w:val="-53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12"/>
        </w:rPr>
        <w:t xml:space="preserve"> </w:t>
      </w:r>
      <w:r w:rsidRPr="0029019C">
        <w:rPr>
          <w:rFonts w:ascii="Century Gothic" w:hAnsi="Century Gothic"/>
        </w:rPr>
        <w:t>Regularidade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Fiscal</w:t>
      </w:r>
      <w:r w:rsidRPr="0029019C">
        <w:rPr>
          <w:rFonts w:ascii="Century Gothic" w:hAnsi="Century Gothic"/>
          <w:spacing w:val="-10"/>
        </w:rPr>
        <w:t xml:space="preserve"> </w:t>
      </w:r>
      <w:r w:rsidRPr="0029019C">
        <w:rPr>
          <w:rFonts w:ascii="Century Gothic" w:hAnsi="Century Gothic"/>
        </w:rPr>
        <w:t>-</w:t>
      </w:r>
      <w:r w:rsidRPr="0029019C">
        <w:rPr>
          <w:rFonts w:ascii="Century Gothic" w:hAnsi="Century Gothic"/>
          <w:spacing w:val="-9"/>
        </w:rPr>
        <w:t xml:space="preserve"> </w:t>
      </w:r>
      <w:r w:rsidRPr="0029019C">
        <w:rPr>
          <w:rFonts w:ascii="Century Gothic" w:hAnsi="Century Gothic"/>
        </w:rPr>
        <w:t>CRF</w:t>
      </w:r>
      <w:r w:rsidRPr="0029019C">
        <w:rPr>
          <w:rFonts w:ascii="Century Gothic" w:hAnsi="Century Gothic"/>
          <w:spacing w:val="-8"/>
        </w:rPr>
        <w:t xml:space="preserve"> </w:t>
      </w:r>
      <w:r w:rsidRPr="0029019C">
        <w:rPr>
          <w:rFonts w:ascii="Century Gothic" w:hAnsi="Century Gothic"/>
        </w:rPr>
        <w:t>emitida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pela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Secretaria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Fazenda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do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domicílio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ou</w:t>
      </w:r>
      <w:r w:rsidRPr="0029019C">
        <w:rPr>
          <w:rFonts w:ascii="Century Gothic" w:hAnsi="Century Gothic"/>
          <w:spacing w:val="-11"/>
        </w:rPr>
        <w:t xml:space="preserve"> </w:t>
      </w:r>
      <w:r w:rsidRPr="0029019C">
        <w:rPr>
          <w:rFonts w:ascii="Century Gothic" w:hAnsi="Century Gothic"/>
        </w:rPr>
        <w:t>sede</w:t>
      </w:r>
      <w:r w:rsidRPr="0029019C">
        <w:rPr>
          <w:rFonts w:ascii="Century Gothic" w:hAnsi="Century Gothic"/>
          <w:spacing w:val="-53"/>
        </w:rPr>
        <w:t xml:space="preserve"> </w:t>
      </w:r>
      <w:r w:rsidRPr="0029019C">
        <w:rPr>
          <w:rFonts w:ascii="Century Gothic" w:hAnsi="Century Gothic"/>
        </w:rPr>
        <w:t xml:space="preserve">do licitante; 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rPr>
          <w:rFonts w:ascii="Century Gothic" w:hAnsi="Century Gothic"/>
        </w:rPr>
      </w:pPr>
      <w:r w:rsidRPr="0029019C">
        <w:rPr>
          <w:rFonts w:ascii="Century Gothic" w:hAnsi="Century Gothic"/>
        </w:rPr>
        <w:t>d) Prova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regularidade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perante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Justiça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do</w:t>
      </w:r>
      <w:r w:rsidRPr="0029019C">
        <w:rPr>
          <w:rFonts w:ascii="Century Gothic" w:hAnsi="Century Gothic"/>
          <w:spacing w:val="-5"/>
        </w:rPr>
        <w:t xml:space="preserve"> </w:t>
      </w:r>
      <w:r w:rsidRPr="0029019C">
        <w:rPr>
          <w:rFonts w:ascii="Century Gothic" w:hAnsi="Century Gothic"/>
        </w:rPr>
        <w:t>Trabalho,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através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Certidão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Negativa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53"/>
        </w:rPr>
        <w:t xml:space="preserve"> </w:t>
      </w:r>
      <w:r w:rsidRPr="0029019C">
        <w:rPr>
          <w:rFonts w:ascii="Century Gothic" w:hAnsi="Century Gothic"/>
        </w:rPr>
        <w:t>Débitos Trabalhistas – CNDT;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e) Prova de regularidade para com a Fazenda Federal, através de Certidão Negativa de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Débitos relativos a Tributos Federais e Dívida Ativa da União expedida conjuntamente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pela Procuradoria Geral da Fazenda Nacional e Receita Federal do Brasil;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f) Certidão Negativa de feitos sobre falência expedida pelo distribuidor da sede do licitante;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  <w:bCs/>
          <w:iCs/>
          <w:spacing w:val="-1"/>
        </w:rPr>
      </w:pPr>
      <w:r w:rsidRPr="0029019C">
        <w:rPr>
          <w:rFonts w:ascii="Century Gothic" w:hAnsi="Century Gothic"/>
        </w:rPr>
        <w:t xml:space="preserve">g) </w:t>
      </w:r>
      <w:r w:rsidRPr="0029019C">
        <w:rPr>
          <w:rFonts w:ascii="Century Gothic" w:hAnsi="Century Gothic"/>
          <w:bCs/>
          <w:iCs/>
        </w:rPr>
        <w:t>Declaração de que cumpre plenamente o inciso XXXIII, do artigo 7°, da Constituição</w:t>
      </w:r>
      <w:r w:rsidRPr="0029019C">
        <w:rPr>
          <w:rFonts w:ascii="Century Gothic" w:hAnsi="Century Gothic"/>
          <w:bCs/>
          <w:iCs/>
          <w:spacing w:val="-42"/>
        </w:rPr>
        <w:t xml:space="preserve"> </w:t>
      </w:r>
      <w:r w:rsidRPr="0029019C">
        <w:rPr>
          <w:rFonts w:ascii="Century Gothic" w:hAnsi="Century Gothic"/>
          <w:bCs/>
          <w:iCs/>
        </w:rPr>
        <w:t>Federal</w:t>
      </w:r>
      <w:r w:rsidRPr="0029019C">
        <w:rPr>
          <w:rFonts w:ascii="Century Gothic" w:hAnsi="Century Gothic"/>
          <w:bCs/>
          <w:iCs/>
          <w:spacing w:val="-1"/>
        </w:rPr>
        <w:t>;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  <w:bCs/>
          <w:iCs/>
        </w:rPr>
        <w:lastRenderedPageBreak/>
        <w:t xml:space="preserve">h) </w:t>
      </w:r>
      <w:r w:rsidRPr="0029019C">
        <w:rPr>
          <w:rFonts w:ascii="Century Gothic" w:hAnsi="Century Gothic"/>
        </w:rPr>
        <w:t>Atestado(s),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emitido(s)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por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entidade(s)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direito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público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ou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privado,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comprovando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que</w:t>
      </w:r>
      <w:r w:rsidRPr="0029019C">
        <w:rPr>
          <w:rFonts w:ascii="Century Gothic" w:hAnsi="Century Gothic"/>
          <w:spacing w:val="-54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empresa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licitante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executou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e/ou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executa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serviços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compatíveis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com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objeto;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i) Balanço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Patrimonial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e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das</w:t>
      </w:r>
      <w:r w:rsidRPr="0029019C">
        <w:rPr>
          <w:rFonts w:ascii="Century Gothic" w:hAnsi="Century Gothic"/>
          <w:spacing w:val="-9"/>
        </w:rPr>
        <w:t xml:space="preserve"> </w:t>
      </w:r>
      <w:r w:rsidRPr="0029019C">
        <w:rPr>
          <w:rFonts w:ascii="Century Gothic" w:hAnsi="Century Gothic"/>
        </w:rPr>
        <w:t>demonstrações</w:t>
      </w:r>
      <w:r w:rsidRPr="0029019C">
        <w:rPr>
          <w:rFonts w:ascii="Century Gothic" w:hAnsi="Century Gothic"/>
          <w:spacing w:val="-9"/>
        </w:rPr>
        <w:t xml:space="preserve"> </w:t>
      </w:r>
      <w:r w:rsidRPr="0029019C">
        <w:rPr>
          <w:rFonts w:ascii="Century Gothic" w:hAnsi="Century Gothic"/>
        </w:rPr>
        <w:t>contábeis</w:t>
      </w:r>
      <w:r w:rsidRPr="0029019C">
        <w:rPr>
          <w:rFonts w:ascii="Century Gothic" w:hAnsi="Century Gothic"/>
          <w:spacing w:val="-10"/>
        </w:rPr>
        <w:t xml:space="preserve"> </w:t>
      </w:r>
      <w:r w:rsidRPr="0029019C">
        <w:rPr>
          <w:rFonts w:ascii="Century Gothic" w:hAnsi="Century Gothic"/>
        </w:rPr>
        <w:t>do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último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exercício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social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-7"/>
        </w:rPr>
        <w:t xml:space="preserve"> </w:t>
      </w:r>
      <w:r w:rsidRPr="0029019C">
        <w:rPr>
          <w:rFonts w:ascii="Century Gothic" w:hAnsi="Century Gothic"/>
        </w:rPr>
        <w:t>empresa e demais demonstrações contábeis dos 2(dois) últimos exercícios sociais.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jc w:val="both"/>
        <w:rPr>
          <w:rFonts w:ascii="Century Gothic" w:hAnsi="Century Gothic"/>
          <w:bCs/>
          <w:iCs/>
        </w:rPr>
      </w:pPr>
      <w:r w:rsidRPr="0029019C">
        <w:rPr>
          <w:rFonts w:ascii="Century Gothic" w:hAnsi="Century Gothic"/>
          <w:bCs/>
          <w:iCs/>
          <w:spacing w:val="-1"/>
        </w:rPr>
        <w:t xml:space="preserve">j) </w:t>
      </w:r>
      <w:r w:rsidRPr="0029019C">
        <w:rPr>
          <w:rFonts w:ascii="Century Gothic" w:hAnsi="Century Gothic"/>
          <w:bCs/>
          <w:iCs/>
        </w:rPr>
        <w:t>Cédula</w:t>
      </w:r>
      <w:r w:rsidRPr="0029019C">
        <w:rPr>
          <w:rFonts w:ascii="Century Gothic" w:hAnsi="Century Gothic"/>
          <w:bCs/>
          <w:iCs/>
          <w:spacing w:val="-4"/>
        </w:rPr>
        <w:t xml:space="preserve"> </w:t>
      </w:r>
      <w:r w:rsidRPr="0029019C">
        <w:rPr>
          <w:rFonts w:ascii="Century Gothic" w:hAnsi="Century Gothic"/>
          <w:bCs/>
          <w:iCs/>
        </w:rPr>
        <w:t>de</w:t>
      </w:r>
      <w:r w:rsidRPr="0029019C">
        <w:rPr>
          <w:rFonts w:ascii="Century Gothic" w:hAnsi="Century Gothic"/>
          <w:bCs/>
          <w:iCs/>
          <w:spacing w:val="-3"/>
        </w:rPr>
        <w:t xml:space="preserve"> </w:t>
      </w:r>
      <w:r w:rsidRPr="0029019C">
        <w:rPr>
          <w:rFonts w:ascii="Century Gothic" w:hAnsi="Century Gothic"/>
          <w:bCs/>
          <w:iCs/>
        </w:rPr>
        <w:t>Identidade</w:t>
      </w:r>
      <w:r w:rsidRPr="0029019C">
        <w:rPr>
          <w:rFonts w:ascii="Century Gothic" w:hAnsi="Century Gothic"/>
          <w:bCs/>
          <w:iCs/>
          <w:spacing w:val="-3"/>
        </w:rPr>
        <w:t xml:space="preserve"> </w:t>
      </w:r>
      <w:r w:rsidRPr="0029019C">
        <w:rPr>
          <w:rFonts w:ascii="Century Gothic" w:hAnsi="Century Gothic"/>
          <w:bCs/>
          <w:iCs/>
        </w:rPr>
        <w:t>e</w:t>
      </w:r>
      <w:r w:rsidRPr="0029019C">
        <w:rPr>
          <w:rFonts w:ascii="Century Gothic" w:hAnsi="Century Gothic"/>
          <w:bCs/>
          <w:iCs/>
          <w:spacing w:val="-3"/>
        </w:rPr>
        <w:t xml:space="preserve"> </w:t>
      </w:r>
      <w:r w:rsidRPr="0029019C">
        <w:rPr>
          <w:rFonts w:ascii="Century Gothic" w:hAnsi="Century Gothic"/>
          <w:bCs/>
          <w:iCs/>
        </w:rPr>
        <w:t>CPF</w:t>
      </w:r>
      <w:r w:rsidRPr="0029019C">
        <w:rPr>
          <w:rFonts w:ascii="Century Gothic" w:hAnsi="Century Gothic"/>
          <w:bCs/>
          <w:iCs/>
          <w:spacing w:val="-3"/>
        </w:rPr>
        <w:t xml:space="preserve"> </w:t>
      </w:r>
      <w:r w:rsidRPr="0029019C">
        <w:rPr>
          <w:rFonts w:ascii="Century Gothic" w:hAnsi="Century Gothic"/>
          <w:bCs/>
          <w:iCs/>
        </w:rPr>
        <w:t>do</w:t>
      </w:r>
      <w:r w:rsidRPr="0029019C">
        <w:rPr>
          <w:rFonts w:ascii="Century Gothic" w:hAnsi="Century Gothic"/>
          <w:bCs/>
          <w:iCs/>
          <w:spacing w:val="-1"/>
        </w:rPr>
        <w:t xml:space="preserve"> </w:t>
      </w:r>
      <w:r w:rsidRPr="0029019C">
        <w:rPr>
          <w:rFonts w:ascii="Century Gothic" w:hAnsi="Century Gothic"/>
          <w:bCs/>
          <w:iCs/>
        </w:rPr>
        <w:t>(s)</w:t>
      </w:r>
      <w:r w:rsidRPr="0029019C">
        <w:rPr>
          <w:rFonts w:ascii="Century Gothic" w:hAnsi="Century Gothic"/>
          <w:bCs/>
          <w:iCs/>
          <w:spacing w:val="-2"/>
        </w:rPr>
        <w:t xml:space="preserve"> </w:t>
      </w:r>
      <w:r w:rsidRPr="0029019C">
        <w:rPr>
          <w:rFonts w:ascii="Century Gothic" w:hAnsi="Century Gothic"/>
          <w:bCs/>
          <w:iCs/>
        </w:rPr>
        <w:t>sócio</w:t>
      </w:r>
      <w:r w:rsidRPr="0029019C">
        <w:rPr>
          <w:rFonts w:ascii="Century Gothic" w:hAnsi="Century Gothic"/>
          <w:bCs/>
          <w:iCs/>
          <w:spacing w:val="-1"/>
        </w:rPr>
        <w:t xml:space="preserve"> </w:t>
      </w:r>
      <w:r w:rsidRPr="0029019C">
        <w:rPr>
          <w:rFonts w:ascii="Century Gothic" w:hAnsi="Century Gothic"/>
          <w:bCs/>
          <w:iCs/>
        </w:rPr>
        <w:t>(s);</w:t>
      </w:r>
    </w:p>
    <w:p w:rsidR="00B256CB" w:rsidRPr="0029019C" w:rsidRDefault="00B256CB" w:rsidP="00B256CB">
      <w:pPr>
        <w:pStyle w:val="PargrafodaLista"/>
        <w:spacing w:after="200" w:line="276" w:lineRule="auto"/>
        <w:ind w:left="0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6. FUNDAMENTAÇÃO E DESCRIÇÃO DA NECESSIDADE DA CONTRATAÇÃO</w:t>
      </w:r>
    </w:p>
    <w:p w:rsidR="00B256CB" w:rsidRPr="0029019C" w:rsidRDefault="00B256CB" w:rsidP="00B256CB">
      <w:pPr>
        <w:ind w:right="523"/>
        <w:jc w:val="both"/>
        <w:rPr>
          <w:rFonts w:ascii="Century Gothic" w:hAnsi="Century Gothic"/>
          <w:b/>
          <w:sz w:val="16"/>
          <w:szCs w:val="16"/>
        </w:rPr>
      </w:pPr>
      <w:bookmarkStart w:id="1" w:name="_Hlk156046451"/>
    </w:p>
    <w:p w:rsidR="00B256CB" w:rsidRPr="0029019C" w:rsidRDefault="00B256CB" w:rsidP="00B256CB">
      <w:pPr>
        <w:jc w:val="both"/>
        <w:rPr>
          <w:rFonts w:ascii="Century Gothic" w:hAnsi="Century Gothic" w:cs="Arial"/>
        </w:rPr>
      </w:pPr>
      <w:r w:rsidRPr="0029019C">
        <w:rPr>
          <w:rFonts w:ascii="Century Gothic" w:hAnsi="Century Gothic"/>
          <w:b/>
        </w:rPr>
        <w:t xml:space="preserve">6.1. </w:t>
      </w:r>
      <w:r w:rsidRPr="0029019C">
        <w:rPr>
          <w:rFonts w:ascii="Century Gothic" w:hAnsi="Century Gothic" w:cs="Arial"/>
        </w:rPr>
        <w:t xml:space="preserve">O presente termo de referência está fundamentado nos artigos 6º, inciso XXIII, art. 72º e art. 75º da lei nº. 14.133 de 1º de abril de 2021, </w:t>
      </w:r>
      <w:r w:rsidRPr="0029019C">
        <w:rPr>
          <w:rFonts w:ascii="Century Gothic" w:hAnsi="Century Gothic" w:cs="Arial"/>
          <w:bCs/>
          <w:iCs/>
        </w:rPr>
        <w:t>Decreto Federal nº 11.871, de 29 de dezembro de 2023, que dispõe sobre a atualização dos valores estabelecidos na Lei nº 14.133, de 1º de abril de 2021</w:t>
      </w:r>
      <w:r w:rsidRPr="0029019C">
        <w:rPr>
          <w:rFonts w:ascii="Century Gothic" w:hAnsi="Century Gothic" w:cs="Arial"/>
        </w:rPr>
        <w:t xml:space="preserve"> e </w:t>
      </w:r>
      <w:bookmarkStart w:id="2" w:name="_Hlk156552639"/>
      <w:r w:rsidRPr="0029019C">
        <w:rPr>
          <w:rFonts w:ascii="Century Gothic" w:hAnsi="Century Gothic" w:cs="Arial"/>
        </w:rPr>
        <w:t xml:space="preserve">Decreto Municipal nº 229/2021 que regulamenta aplicação da lei nº 14.133/2021 no âmbito do município de </w:t>
      </w:r>
      <w:proofErr w:type="spellStart"/>
      <w:r w:rsidRPr="0029019C">
        <w:rPr>
          <w:rFonts w:ascii="Century Gothic" w:hAnsi="Century Gothic" w:cs="Arial"/>
        </w:rPr>
        <w:t>Tocantínia</w:t>
      </w:r>
      <w:proofErr w:type="spellEnd"/>
      <w:r w:rsidRPr="0029019C">
        <w:rPr>
          <w:rFonts w:ascii="Century Gothic" w:hAnsi="Century Gothic" w:cs="Arial"/>
        </w:rPr>
        <w:t>, Estado do Tocantins</w:t>
      </w:r>
      <w:bookmarkEnd w:id="2"/>
      <w:r w:rsidRPr="0029019C">
        <w:rPr>
          <w:rFonts w:ascii="Century Gothic" w:hAnsi="Century Gothic" w:cs="Arial"/>
        </w:rPr>
        <w:t>.</w:t>
      </w:r>
      <w:bookmarkEnd w:id="1"/>
    </w:p>
    <w:p w:rsidR="00B256CB" w:rsidRPr="0029019C" w:rsidRDefault="00B256CB" w:rsidP="00B256CB">
      <w:pPr>
        <w:pStyle w:val="Corpodetexto"/>
        <w:spacing w:before="183" w:line="240" w:lineRule="auto"/>
        <w:jc w:val="both"/>
        <w:rPr>
          <w:rFonts w:ascii="Century Gothic" w:hAnsi="Century Gothic" w:cs="Arial"/>
          <w:i w:val="0"/>
          <w:szCs w:val="24"/>
        </w:rPr>
      </w:pPr>
      <w:r w:rsidRPr="0029019C">
        <w:rPr>
          <w:rFonts w:ascii="Century Gothic" w:hAnsi="Century Gothic" w:cs="Arial"/>
          <w:b/>
          <w:bCs/>
          <w:i w:val="0"/>
          <w:szCs w:val="24"/>
        </w:rPr>
        <w:t>6.2.</w:t>
      </w:r>
      <w:r w:rsidRPr="0029019C">
        <w:rPr>
          <w:rFonts w:ascii="Century Gothic" w:hAnsi="Century Gothic" w:cs="Arial"/>
          <w:i w:val="0"/>
          <w:szCs w:val="24"/>
        </w:rPr>
        <w:t xml:space="preserve"> A contratação de</w:t>
      </w:r>
      <w:r w:rsidRPr="0029019C">
        <w:rPr>
          <w:rFonts w:ascii="Century Gothic" w:hAnsi="Century Gothic" w:cs="Arial"/>
          <w:bCs/>
          <w:lang w:val="pt-PT"/>
        </w:rPr>
        <w:t xml:space="preserve"> EMPRESA PARA A PRESTAÇÃO DE SERVIÇOS DE OFICINEIRO DE ATIVIDADE ARTISTICA - CULTURAL DE CAPOEIRA PARA OS USUÁRIOSS DO SERVIÇO DE CONVIVENCIA E FORTALECIMENTO DE VINCULOS (SCFV): RESGATE CULTURAL; CONVIVÊNCIA COMUNITÁRIA E SOCIABILIZAÇÃO; E INTEGRAÇÃO SOCIAL E QUALIDADE DE VIDA.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  <w:b/>
          <w:bCs/>
        </w:rPr>
        <w:t>6.3</w:t>
      </w:r>
      <w:r w:rsidRPr="0029019C">
        <w:rPr>
          <w:rFonts w:ascii="Century Gothic" w:hAnsi="Century Gothic"/>
        </w:rPr>
        <w:t>. Além disso, elaborar relatórios contendo os serviços prestados juntos ao órgão, bem como sugerir ações corretivas, quando for o caso.</w:t>
      </w:r>
    </w:p>
    <w:p w:rsidR="00B256CB" w:rsidRPr="0029019C" w:rsidRDefault="00B256CB" w:rsidP="00B256CB">
      <w:pPr>
        <w:pStyle w:val="Corpodetexto"/>
        <w:spacing w:before="183" w:line="240" w:lineRule="auto"/>
        <w:jc w:val="both"/>
        <w:rPr>
          <w:rFonts w:ascii="Century Gothic" w:hAnsi="Century Gothic" w:cs="Arial"/>
          <w:i w:val="0"/>
          <w:szCs w:val="24"/>
        </w:rPr>
      </w:pPr>
      <w:r w:rsidRPr="0029019C">
        <w:rPr>
          <w:rFonts w:ascii="Century Gothic" w:hAnsi="Century Gothic"/>
          <w:b/>
          <w:bCs/>
          <w:i w:val="0"/>
        </w:rPr>
        <w:t xml:space="preserve">6.4. </w:t>
      </w:r>
      <w:r w:rsidRPr="0029019C">
        <w:rPr>
          <w:rFonts w:ascii="Century Gothic" w:hAnsi="Century Gothic"/>
          <w:i w:val="0"/>
        </w:rPr>
        <w:t xml:space="preserve">Ademais, justifica-se tal contratação </w:t>
      </w:r>
      <w:r w:rsidRPr="0029019C">
        <w:rPr>
          <w:rFonts w:ascii="Century Gothic" w:hAnsi="Century Gothic" w:cs="Arial"/>
          <w:i w:val="0"/>
        </w:rPr>
        <w:t xml:space="preserve">para o bom desempenho das atividades administrativas do fundo municipal de assistência social de </w:t>
      </w:r>
      <w:proofErr w:type="spellStart"/>
      <w:r w:rsidRPr="0029019C">
        <w:rPr>
          <w:rFonts w:ascii="Century Gothic" w:hAnsi="Century Gothic" w:cs="Arial"/>
          <w:i w:val="0"/>
        </w:rPr>
        <w:t>Tocantínia</w:t>
      </w:r>
      <w:proofErr w:type="spellEnd"/>
      <w:r w:rsidRPr="0029019C">
        <w:rPr>
          <w:rFonts w:ascii="Century Gothic" w:hAnsi="Century Gothic" w:cs="Arial"/>
          <w:i w:val="0"/>
        </w:rPr>
        <w:t>, com vistas à prestação de</w:t>
      </w:r>
      <w:r w:rsidRPr="0029019C">
        <w:rPr>
          <w:rFonts w:ascii="Century Gothic" w:hAnsi="Century Gothic" w:cs="Arial"/>
          <w:i w:val="0"/>
          <w:szCs w:val="24"/>
        </w:rPr>
        <w:t xml:space="preserve"> serviços de qualidade e com a eficiência necessária para atender, a contento</w:t>
      </w:r>
      <w:r w:rsidRPr="0029019C">
        <w:rPr>
          <w:rFonts w:ascii="Century Gothic" w:hAnsi="Century Gothic" w:cs="Arial"/>
          <w:i w:val="0"/>
        </w:rPr>
        <w:t xml:space="preserve"> </w:t>
      </w:r>
      <w:r w:rsidRPr="0029019C">
        <w:rPr>
          <w:rFonts w:ascii="Century Gothic" w:hAnsi="Century Gothic" w:cs="Arial"/>
          <w:i w:val="0"/>
          <w:szCs w:val="24"/>
        </w:rPr>
        <w:t>os relevantes interesses do Município.</w:t>
      </w:r>
    </w:p>
    <w:p w:rsidR="00B256CB" w:rsidRPr="0029019C" w:rsidRDefault="00B256CB" w:rsidP="00B256CB">
      <w:pPr>
        <w:pStyle w:val="Corpodetexto"/>
        <w:spacing w:before="183" w:line="240" w:lineRule="auto"/>
        <w:jc w:val="both"/>
        <w:rPr>
          <w:rFonts w:ascii="Century Gothic" w:hAnsi="Century Gothic" w:cs="Arial"/>
          <w:i w:val="0"/>
          <w:szCs w:val="24"/>
        </w:rPr>
      </w:pPr>
      <w:r w:rsidRPr="0029019C">
        <w:rPr>
          <w:rFonts w:ascii="Century Gothic" w:hAnsi="Century Gothic" w:cs="Arial"/>
          <w:b/>
          <w:bCs/>
          <w:i w:val="0"/>
          <w:szCs w:val="24"/>
        </w:rPr>
        <w:t>6.5.</w:t>
      </w:r>
      <w:r w:rsidRPr="0029019C">
        <w:rPr>
          <w:rFonts w:ascii="Century Gothic" w:hAnsi="Century Gothic" w:cs="Arial"/>
          <w:i w:val="0"/>
          <w:szCs w:val="24"/>
        </w:rPr>
        <w:t xml:space="preserve"> A contratação fundamenta-se no art. 6º, inciso XVIII, alínea “c” combinado com art. 75, inciso II da Lei 14.133/2021 e demais normas internas legais e regulamentares atinente a matéria.</w:t>
      </w:r>
    </w:p>
    <w:p w:rsidR="00B256CB" w:rsidRPr="0029019C" w:rsidRDefault="00B256CB" w:rsidP="00B256CB">
      <w:pPr>
        <w:pStyle w:val="Corpodetexto"/>
        <w:spacing w:line="240" w:lineRule="auto"/>
        <w:jc w:val="both"/>
        <w:rPr>
          <w:rFonts w:ascii="Century Gothic" w:hAnsi="Century Gothic" w:cs="Arial"/>
          <w:i w:val="0"/>
          <w:szCs w:val="24"/>
        </w:rPr>
      </w:pPr>
    </w:p>
    <w:p w:rsidR="00B256CB" w:rsidRPr="0029019C" w:rsidRDefault="00B256CB" w:rsidP="00B256CB">
      <w:pPr>
        <w:pStyle w:val="Corpodetexto"/>
        <w:spacing w:before="183" w:line="240" w:lineRule="auto"/>
        <w:jc w:val="both"/>
        <w:rPr>
          <w:rFonts w:ascii="Century Gothic" w:hAnsi="Century Gothic" w:cs="Arial"/>
          <w:i w:val="0"/>
          <w:szCs w:val="24"/>
        </w:rPr>
      </w:pPr>
      <w:r w:rsidRPr="0029019C">
        <w:rPr>
          <w:rFonts w:ascii="Century Gothic" w:eastAsia="Calibri" w:hAnsi="Century Gothic" w:cs="Arial"/>
          <w:b/>
          <w:bCs/>
          <w:i w:val="0"/>
          <w:szCs w:val="24"/>
        </w:rPr>
        <w:t>6.6.</w:t>
      </w:r>
      <w:r w:rsidRPr="0029019C">
        <w:rPr>
          <w:rFonts w:ascii="Century Gothic" w:eastAsia="Calibri" w:hAnsi="Century Gothic" w:cs="Arial"/>
          <w:i w:val="0"/>
          <w:szCs w:val="24"/>
        </w:rPr>
        <w:t xml:space="preserve"> Dessa forma, diante da exceção disciplinada no art. 14, da IN/SEGES 58/2022, ante a excepcionalidade da contratação, faculta-se pela não elaboração do estudo técnico preliminar no caso de contratação direta.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7. DESCRIÇÃO DA SOLUÇÃO COMO TODO, CONSIDERANDO TODO O CICLO DE VIDA DO OBJETO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lastRenderedPageBreak/>
        <w:t xml:space="preserve">  7.1. </w:t>
      </w:r>
      <w:r w:rsidRPr="0029019C">
        <w:rPr>
          <w:rFonts w:ascii="Century Gothic" w:hAnsi="Century Gothic" w:cs="Arial"/>
          <w:bCs/>
          <w:lang w:val="pt-PT"/>
        </w:rPr>
        <w:t xml:space="preserve">DESPESA COM CONTRATAÇÃO DE EMPRESA PARA A PRESTAÇÃO DE SERVIÇOS DE OFICINEIRO DE ATIVIDADE ARTISTICA - CULTURAL DE CAPOEIRA PARA OS USUÁRIOSS DO SERVIÇO DE CONVIVENCIA E FORTALECIMENTO DE VINCULOS (SCFV): RESGATE CULTURAL; CONVIVÊNCIA COMUNITÁRIA E SOCIABILIZAÇÃO; E INTEGRAÇÃO SOCIAL E QUALIDADE DE VIDA. </w:t>
      </w:r>
      <w:proofErr w:type="gramStart"/>
      <w:r w:rsidRPr="0029019C">
        <w:rPr>
          <w:rFonts w:ascii="Century Gothic" w:hAnsi="Century Gothic"/>
        </w:rPr>
        <w:t>através</w:t>
      </w:r>
      <w:proofErr w:type="gramEnd"/>
      <w:r w:rsidRPr="0029019C">
        <w:rPr>
          <w:rFonts w:ascii="Century Gothic" w:hAnsi="Century Gothic"/>
        </w:rPr>
        <w:t xml:space="preserve"> de compra direta, Dispensa de Licitação, nos termos da Lei Federal nº 14.133/2021, justifica - se em função dos custos de serviços, inferiores a R$ 59.906,02 (cinquenta e nove mil, novecentos e seis reais e dois centavos) e suas alterações, conforme Decreto nº 11.871, de 29 de dezembro de 2023 e ainda verifica-se que a presente demanda não ultrapassa o limite orçamentário relativos às contratações do mesmo ramo de atividade já realizados neste exercício.</w:t>
      </w:r>
    </w:p>
    <w:p w:rsidR="00B256CB" w:rsidRPr="0029019C" w:rsidRDefault="00B256CB" w:rsidP="00B256CB">
      <w:pPr>
        <w:pStyle w:val="Corpodetexto"/>
        <w:spacing w:before="183" w:line="240" w:lineRule="auto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  <w:i w:val="0"/>
          <w:iCs/>
        </w:rPr>
        <w:t>7.2. A solução encontrada, para a</w:t>
      </w:r>
      <w:r w:rsidRPr="0029019C">
        <w:rPr>
          <w:rFonts w:ascii="Century Gothic" w:hAnsi="Century Gothic" w:cs="Arial"/>
          <w:bCs/>
          <w:lang w:val="pt-PT"/>
        </w:rPr>
        <w:t xml:space="preserve"> prestação de serviços de oficineiro de atividade artistica - cultural de capoeira para os usuárioss do serviço de convivencia e fortalecimento de vinculos (scfv): resgate cultural; convivência comunitária e sociabilização; e integração social e qualidade de vida.</w:t>
      </w: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8. REQUISITOS DA CONTRATAÇÃO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8.1. Os serviços objeto do presente contrato serão executados pelo profissional contratado, com requisitos mínimos especificados, conforme a seguir:</w:t>
      </w:r>
    </w:p>
    <w:p w:rsidR="00B256CB" w:rsidRPr="0029019C" w:rsidRDefault="00B256CB" w:rsidP="00B256CB">
      <w:pPr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numPr>
          <w:ilvl w:val="0"/>
          <w:numId w:val="2"/>
        </w:numPr>
        <w:ind w:left="927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A empresa a ser contratada deverá ser habilitada a suprir os requisitos necessários ao oferecimento do material ao Fundo Municipal de Assistência Social</w:t>
      </w:r>
    </w:p>
    <w:p w:rsidR="00B256CB" w:rsidRPr="0029019C" w:rsidRDefault="00B256CB" w:rsidP="00B256CB">
      <w:pPr>
        <w:pStyle w:val="PargrafodaLista"/>
        <w:numPr>
          <w:ilvl w:val="0"/>
          <w:numId w:val="2"/>
        </w:num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Possuir experiência na área.</w:t>
      </w:r>
    </w:p>
    <w:p w:rsidR="00B256CB" w:rsidRPr="0029019C" w:rsidRDefault="00B256CB" w:rsidP="00B256CB">
      <w:pPr>
        <w:pStyle w:val="PargrafodaLista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numPr>
          <w:ilvl w:val="0"/>
          <w:numId w:val="2"/>
        </w:num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 xml:space="preserve">Os trabalhos deverão contemplar visitas in loco no fundo municipal de assistência social de </w:t>
      </w:r>
      <w:proofErr w:type="spellStart"/>
      <w:r w:rsidRPr="0029019C">
        <w:rPr>
          <w:rFonts w:ascii="Century Gothic" w:hAnsi="Century Gothic"/>
        </w:rPr>
        <w:t>Tocantínia</w:t>
      </w:r>
      <w:proofErr w:type="spellEnd"/>
      <w:r w:rsidRPr="0029019C">
        <w:rPr>
          <w:rFonts w:ascii="Century Gothic" w:hAnsi="Century Gothic"/>
        </w:rPr>
        <w:t>, orientações e outras técnicas necessárias para implantação da metodologia.</w:t>
      </w:r>
    </w:p>
    <w:p w:rsidR="00B256CB" w:rsidRPr="0029019C" w:rsidRDefault="00B256CB" w:rsidP="00B256CB">
      <w:pPr>
        <w:pStyle w:val="PargrafodaLista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numPr>
          <w:ilvl w:val="0"/>
          <w:numId w:val="2"/>
        </w:num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 xml:space="preserve">Toda documentação produzida relativa ao objeto deste Termo de Referência será de propriedade da prefeitura municipal de </w:t>
      </w:r>
      <w:proofErr w:type="spellStart"/>
      <w:r w:rsidRPr="0029019C">
        <w:rPr>
          <w:rFonts w:ascii="Century Gothic" w:hAnsi="Century Gothic"/>
        </w:rPr>
        <w:t>Tocantínia</w:t>
      </w:r>
      <w:proofErr w:type="spellEnd"/>
      <w:r w:rsidRPr="0029019C">
        <w:rPr>
          <w:rFonts w:ascii="Century Gothic" w:hAnsi="Century Gothic"/>
        </w:rPr>
        <w:t xml:space="preserve"> e será entregue, na forma impressa e em meio magnético.</w:t>
      </w:r>
    </w:p>
    <w:p w:rsidR="00B256CB" w:rsidRPr="0029019C" w:rsidRDefault="00B256CB" w:rsidP="00B256CB">
      <w:pPr>
        <w:pStyle w:val="PargrafodaLista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numPr>
          <w:ilvl w:val="0"/>
          <w:numId w:val="2"/>
        </w:num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A contratada deverá adotar as seguintes práticas de sustentabilidade na execução dos serviços, quando couber, em cumprimento ao disposto no art. 6º da Instrução Normativa SLTI/MPOG nº 1, de 19/01/2010, publicada no DOU de 20/01/2010.</w:t>
      </w:r>
    </w:p>
    <w:p w:rsidR="00B256CB" w:rsidRPr="0029019C" w:rsidRDefault="00B256CB" w:rsidP="00B256CB">
      <w:pPr>
        <w:pStyle w:val="PargrafodaLista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numPr>
          <w:ilvl w:val="0"/>
          <w:numId w:val="2"/>
        </w:num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lastRenderedPageBreak/>
        <w:t>Adoção de procedimentos racionais quando da utilização dos recursos a serem utilizados durante a execução das rotinas do serviço, observando-se a necessidade, oportunidade e economicidade dos recursos;</w:t>
      </w:r>
    </w:p>
    <w:p w:rsidR="0029019C" w:rsidRPr="0029019C" w:rsidRDefault="0029019C" w:rsidP="0029019C">
      <w:pPr>
        <w:pStyle w:val="PargrafodaLista"/>
        <w:rPr>
          <w:rFonts w:ascii="Century Gothic" w:hAnsi="Century Gothic"/>
        </w:rPr>
      </w:pPr>
    </w:p>
    <w:p w:rsidR="0029019C" w:rsidRPr="0029019C" w:rsidRDefault="0029019C" w:rsidP="0029019C">
      <w:pPr>
        <w:pStyle w:val="PargrafodaLista"/>
        <w:numPr>
          <w:ilvl w:val="0"/>
          <w:numId w:val="2"/>
        </w:num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Decreto municipal regionalidade nº 008/2024.</w:t>
      </w:r>
    </w:p>
    <w:p w:rsidR="0029019C" w:rsidRPr="0029019C" w:rsidRDefault="0029019C" w:rsidP="0029019C">
      <w:pPr>
        <w:pStyle w:val="PargrafodaLista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/>
        </w:rPr>
        <w:t xml:space="preserve">   </w:t>
      </w:r>
      <w:r w:rsidRPr="0029019C">
        <w:rPr>
          <w:rFonts w:ascii="Century Gothic" w:hAnsi="Century Gothic" w:cs="Calibri"/>
          <w:b/>
          <w:bCs/>
        </w:rPr>
        <w:t>9. MODELO DE EXECUÇÃO DO OBJETO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widowControl w:val="0"/>
        <w:tabs>
          <w:tab w:val="left" w:pos="597"/>
          <w:tab w:val="left" w:pos="1701"/>
        </w:tabs>
        <w:autoSpaceDE w:val="0"/>
        <w:autoSpaceDN w:val="0"/>
        <w:spacing w:before="93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 xml:space="preserve">9.1. </w:t>
      </w:r>
      <w:r w:rsidRPr="0029019C">
        <w:rPr>
          <w:rFonts w:ascii="Century Gothic" w:hAnsi="Century Gothic" w:cs="Arial"/>
          <w:bCs/>
          <w:lang w:val="pt-PT"/>
        </w:rPr>
        <w:t xml:space="preserve">prestação de serviços de oficineiro de atividade artistica - cultural de capoeira para os usuárioss do serviço de convivencia e fortalecimento de vinculos (scfv): resgate cultural; convivência comunitária e sociabilização; e integração social e qualidade de vida. </w:t>
      </w:r>
      <w:r w:rsidRPr="0029019C">
        <w:rPr>
          <w:rFonts w:ascii="Century Gothic" w:hAnsi="Century Gothic"/>
        </w:rPr>
        <w:t>Deverão ser prestadas conforme especificações constantes deste Termo de Referência.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10. MODO DE GESTÃO DO CONTRATO E CRITÉRIOS DE MEDIÇÃO E DE PAGAMENTO</w:t>
      </w:r>
    </w:p>
    <w:p w:rsidR="00B256CB" w:rsidRPr="0029019C" w:rsidRDefault="00B256CB" w:rsidP="00B256CB"/>
    <w:p w:rsidR="00B256CB" w:rsidRPr="0029019C" w:rsidRDefault="00B256CB" w:rsidP="00B256CB">
      <w:pPr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10.1. DO PRAZO CONTRATUAL</w:t>
      </w:r>
      <w:r w:rsidRPr="0029019C">
        <w:rPr>
          <w:rFonts w:ascii="Century Gothic" w:hAnsi="Century Gothic"/>
        </w:rPr>
        <w:t>10.1.1. O prazo de vigência da contratação vigorará a partir da data de sua assinatura, ficando adstrito aos créditos orçamentários.</w:t>
      </w:r>
    </w:p>
    <w:p w:rsidR="00B256CB" w:rsidRPr="0029019C" w:rsidRDefault="00B256CB" w:rsidP="00B256CB">
      <w:pPr>
        <w:pStyle w:val="PargrafodaLista"/>
        <w:keepNext/>
        <w:keepLines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5" w:lineRule="auto"/>
        <w:ind w:left="0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A empresa contratada fica obrigada a aceitar, nas mesmas condições contratuais, os acréscimos ou supressões de até 25% (vinte e cinco por cento) do valor inicial atualizado do contrato, conforme previsto no Art. 125 da Lei nº 14.133/2021.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5"/>
        <w:rPr>
          <w:sz w:val="27"/>
          <w:szCs w:val="27"/>
        </w:rPr>
      </w:pPr>
    </w:p>
    <w:p w:rsidR="00B256CB" w:rsidRPr="0029019C" w:rsidRDefault="00B256CB" w:rsidP="00B256CB">
      <w:pPr>
        <w:pStyle w:val="PargrafodaLista"/>
        <w:numPr>
          <w:ilvl w:val="1"/>
          <w:numId w:val="6"/>
        </w:numPr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 xml:space="preserve">DO PAGAMENTO                                                                                                                 </w:t>
      </w:r>
      <w:r w:rsidRPr="0029019C">
        <w:rPr>
          <w:rFonts w:ascii="Century Gothic" w:hAnsi="Century Gothic"/>
        </w:rPr>
        <w:t>11.2.1.O pagamento será efetuado após a liquidação da despesa, por meio de ordem bancária, através do Banco do Brasil S/A, até 30 (trinta) dias, mediante a apresentação de nota fiscal/fatura, devidamente certificada pelo setor competente, prazo necessário para tramitação do processo nos setores internos desta Secretaria, embora o pagamento possa ser realizado antes desse limite temporal.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2" w:line="276" w:lineRule="auto"/>
        <w:ind w:right="419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lastRenderedPageBreak/>
        <w:t xml:space="preserve">11.2.2. A Nota Fiscal deverá vir acompanhada das certidões relacionadas abaixo: 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2" w:line="276" w:lineRule="auto"/>
        <w:ind w:left="708" w:right="419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a) Certidão Negativa de Débitos Relativos às Contribuições Previdenciárias e às de Terceiros-CND;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2" w:line="276" w:lineRule="auto"/>
        <w:ind w:right="419" w:firstLine="708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b) Certificado de Regularidade do FGTS-CRF;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2" w:line="276" w:lineRule="auto"/>
        <w:ind w:left="708" w:right="419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c) Prova de regularidade para com a Fazenda Federal, Estadual e Municipal do domicílio ou sede do licitante, ou outra equivalente, na forma da lei;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2" w:line="276" w:lineRule="auto"/>
        <w:ind w:left="708" w:right="419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d) Certidão negativa de débitos trabalhistas (CNDT) ou Certidão de Débito Trabalhista Positiva com efeito de Negativa;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2" w:line="276" w:lineRule="auto"/>
        <w:ind w:left="708" w:right="419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e) Bem como outras certidões que vierem a ser obrigatórias por lei, desde que tenham correlação com o objeto, devendo ser apresentados todos esses documentos dentro dos respectivos prazos de validade.</w:t>
      </w:r>
    </w:p>
    <w:p w:rsidR="00B256CB" w:rsidRPr="0029019C" w:rsidRDefault="00B256CB" w:rsidP="00B256CB">
      <w:pPr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keepNext/>
        <w:keepLines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567" w:right="416" w:hanging="1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No pagamento serão observadas as retenções, de acordo com a legislação e normas vigentes;</w:t>
      </w:r>
    </w:p>
    <w:p w:rsidR="00B256CB" w:rsidRPr="0029019C" w:rsidRDefault="00B256CB" w:rsidP="00B256C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5"/>
        <w:rPr>
          <w:sz w:val="27"/>
          <w:szCs w:val="27"/>
        </w:rPr>
      </w:pPr>
    </w:p>
    <w:p w:rsidR="00B256CB" w:rsidRPr="0029019C" w:rsidRDefault="00B256CB" w:rsidP="00B256CB">
      <w:pPr>
        <w:pStyle w:val="PargrafodaLista"/>
        <w:numPr>
          <w:ilvl w:val="1"/>
          <w:numId w:val="6"/>
        </w:numPr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DA FISCALIZAÇÃO DA EXECUÇÃO DO CONTRATO</w:t>
      </w:r>
    </w:p>
    <w:p w:rsidR="00B256CB" w:rsidRPr="0029019C" w:rsidRDefault="00B256CB" w:rsidP="00B256CB">
      <w:pPr>
        <w:pStyle w:val="PargrafodaLista"/>
        <w:ind w:left="709"/>
        <w:jc w:val="both"/>
        <w:rPr>
          <w:rFonts w:ascii="Century Gothic" w:hAnsi="Century Gothic"/>
          <w:bCs/>
          <w:lang w:val="pt-PT"/>
        </w:rPr>
      </w:pPr>
      <w:r w:rsidRPr="0029019C">
        <w:rPr>
          <w:rFonts w:ascii="Century Gothic" w:hAnsi="Century Gothic"/>
          <w:bCs/>
          <w:lang w:val="pt-PT"/>
        </w:rPr>
        <w:t>Conforme art. 117 da Lei 14.133/2021</w:t>
      </w:r>
    </w:p>
    <w:p w:rsidR="00B256CB" w:rsidRPr="0029019C" w:rsidRDefault="00B256CB" w:rsidP="00B256CB">
      <w:pPr>
        <w:pStyle w:val="Ttulo1"/>
        <w:keepLines/>
        <w:tabs>
          <w:tab w:val="left" w:pos="1118"/>
        </w:tabs>
        <w:rPr>
          <w:i w:val="0"/>
          <w:iCs/>
          <w:sz w:val="16"/>
          <w:szCs w:val="16"/>
        </w:rPr>
      </w:pPr>
    </w:p>
    <w:p w:rsidR="00B256CB" w:rsidRPr="0029019C" w:rsidRDefault="00B256CB" w:rsidP="00B256CB">
      <w:pPr>
        <w:pStyle w:val="TextosemFormatao1"/>
        <w:jc w:val="both"/>
        <w:rPr>
          <w:rFonts w:ascii="Century Gothic" w:eastAsia="Arial" w:hAnsi="Century Gothic" w:cs="Arial"/>
          <w:bCs/>
          <w:color w:val="auto"/>
          <w:sz w:val="24"/>
          <w:szCs w:val="24"/>
        </w:rPr>
      </w:pPr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>11.3.1. A execução do contrato deverá ser acompanhada e fiscalizada por 1 (um) ou mais fiscais do contrato, representantes da Administração especialmente designados conforme requisitos estabelecidos no art. 7º da 14.133/2021, ou pelos respectivos substitutos, permitida a contratação de terceiros para assisti-los e subsidiá-los com informações pertinentes a essa atribuição, conforme o disposto no art. 117 da lei 14.133/2021.</w:t>
      </w:r>
    </w:p>
    <w:p w:rsidR="00B256CB" w:rsidRPr="0029019C" w:rsidRDefault="00B256CB" w:rsidP="00B256CB">
      <w:pPr>
        <w:pStyle w:val="TextosemFormatao1"/>
        <w:jc w:val="both"/>
        <w:rPr>
          <w:rFonts w:ascii="Century Gothic" w:eastAsia="Arial" w:hAnsi="Century Gothic" w:cs="Arial"/>
          <w:bCs/>
          <w:color w:val="auto"/>
          <w:sz w:val="16"/>
          <w:szCs w:val="16"/>
        </w:rPr>
      </w:pPr>
    </w:p>
    <w:p w:rsidR="00B256CB" w:rsidRPr="0029019C" w:rsidRDefault="00B256CB" w:rsidP="00B256CB">
      <w:pPr>
        <w:pStyle w:val="PargrafodaLista"/>
        <w:keepNext/>
        <w:keepLines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42" w:line="276" w:lineRule="auto"/>
        <w:ind w:left="0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A execução do contrato deverá ser acompanhada e fiscalizada pelo agente de contratação, conforme tabela abaixo.</w:t>
      </w:r>
    </w:p>
    <w:p w:rsidR="00B256CB" w:rsidRPr="0029019C" w:rsidRDefault="00B256CB" w:rsidP="00B256CB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42" w:line="276" w:lineRule="auto"/>
        <w:ind w:left="0" w:right="410"/>
        <w:jc w:val="both"/>
        <w:rPr>
          <w:rFonts w:ascii="Century Gothic" w:hAnsi="Century Gothic"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53"/>
        <w:gridCol w:w="3394"/>
      </w:tblGrid>
      <w:tr w:rsidR="0029019C" w:rsidRPr="0029019C" w:rsidTr="005C5CB6">
        <w:trPr>
          <w:trHeight w:val="253"/>
        </w:trPr>
        <w:tc>
          <w:tcPr>
            <w:tcW w:w="5253" w:type="dxa"/>
          </w:tcPr>
          <w:p w:rsidR="00B256CB" w:rsidRPr="0029019C" w:rsidRDefault="00B256CB" w:rsidP="005C5C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right="2259"/>
              <w:jc w:val="center"/>
              <w:rPr>
                <w:rFonts w:ascii="Century Gothic" w:hAnsi="Century Gothic"/>
                <w:b/>
              </w:rPr>
            </w:pPr>
            <w:r w:rsidRPr="0029019C">
              <w:rPr>
                <w:rFonts w:ascii="Century Gothic" w:hAnsi="Century Gothic"/>
                <w:b/>
              </w:rPr>
              <w:t>NOME</w:t>
            </w:r>
          </w:p>
        </w:tc>
        <w:tc>
          <w:tcPr>
            <w:tcW w:w="3394" w:type="dxa"/>
          </w:tcPr>
          <w:p w:rsidR="00B256CB" w:rsidRPr="0029019C" w:rsidRDefault="00B256CB" w:rsidP="005C5C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right="1368"/>
              <w:jc w:val="center"/>
              <w:rPr>
                <w:rFonts w:ascii="Century Gothic" w:hAnsi="Century Gothic"/>
                <w:b/>
              </w:rPr>
            </w:pPr>
            <w:r w:rsidRPr="0029019C">
              <w:rPr>
                <w:rFonts w:ascii="Century Gothic" w:hAnsi="Century Gothic"/>
                <w:b/>
              </w:rPr>
              <w:t>MATRICULA</w:t>
            </w:r>
          </w:p>
        </w:tc>
      </w:tr>
      <w:tr w:rsidR="0029019C" w:rsidRPr="0029019C" w:rsidTr="005C5CB6">
        <w:trPr>
          <w:trHeight w:val="251"/>
        </w:trPr>
        <w:tc>
          <w:tcPr>
            <w:tcW w:w="5253" w:type="dxa"/>
          </w:tcPr>
          <w:p w:rsidR="00B256CB" w:rsidRPr="0029019C" w:rsidRDefault="00B256CB" w:rsidP="005C5C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2" w:lineRule="auto"/>
              <w:ind w:left="110"/>
              <w:rPr>
                <w:rFonts w:ascii="Century Gothic" w:hAnsi="Century Gothic"/>
              </w:rPr>
            </w:pPr>
            <w:r w:rsidRPr="0029019C">
              <w:rPr>
                <w:rFonts w:ascii="Century Gothic" w:hAnsi="Century Gothic"/>
              </w:rPr>
              <w:t>Willian Rodrigues de Carvalho</w:t>
            </w:r>
          </w:p>
        </w:tc>
        <w:tc>
          <w:tcPr>
            <w:tcW w:w="3394" w:type="dxa"/>
          </w:tcPr>
          <w:p w:rsidR="00B256CB" w:rsidRPr="0029019C" w:rsidRDefault="00B256CB" w:rsidP="005C5C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2" w:lineRule="auto"/>
              <w:ind w:left="110"/>
              <w:rPr>
                <w:rFonts w:ascii="Century Gothic" w:hAnsi="Century Gothic"/>
              </w:rPr>
            </w:pPr>
            <w:r w:rsidRPr="0029019C">
              <w:rPr>
                <w:rFonts w:ascii="Century Gothic" w:hAnsi="Century Gothic"/>
              </w:rPr>
              <w:t>3</w:t>
            </w:r>
          </w:p>
        </w:tc>
      </w:tr>
    </w:tbl>
    <w:p w:rsidR="00B256CB" w:rsidRPr="0029019C" w:rsidRDefault="00B256CB" w:rsidP="00B256CB">
      <w:pPr>
        <w:tabs>
          <w:tab w:val="left" w:pos="1200"/>
        </w:tabs>
      </w:pPr>
    </w:p>
    <w:p w:rsidR="00B256CB" w:rsidRPr="0029019C" w:rsidRDefault="00B256CB" w:rsidP="00B256CB">
      <w:pPr>
        <w:pStyle w:val="PargrafodaLista"/>
        <w:numPr>
          <w:ilvl w:val="2"/>
          <w:numId w:val="8"/>
        </w:numPr>
        <w:ind w:left="0" w:firstLine="0"/>
        <w:jc w:val="both"/>
        <w:rPr>
          <w:rFonts w:ascii="Century Gothic" w:hAnsi="Century Gothic" w:cs="Arial"/>
          <w:lang w:val="pt-PT"/>
        </w:rPr>
      </w:pPr>
      <w:r w:rsidRPr="0029019C">
        <w:rPr>
          <w:rFonts w:ascii="Century Gothic" w:hAnsi="Century Gothic" w:cs="Arial"/>
          <w:lang w:val="pt-PT"/>
        </w:rPr>
        <w:t>Quaisquer exigências da Fiscalização, inerentes a prestação dos serviços deverão ser prontamente atendidas pela Contratada sem ônus para a Contratante.</w:t>
      </w:r>
    </w:p>
    <w:p w:rsidR="00B256CB" w:rsidRPr="0029019C" w:rsidRDefault="00B256CB" w:rsidP="00B256CB">
      <w:pPr>
        <w:tabs>
          <w:tab w:val="left" w:pos="1200"/>
        </w:tabs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12. DO REAJUSTE</w:t>
      </w:r>
    </w:p>
    <w:p w:rsidR="00B256CB" w:rsidRPr="0029019C" w:rsidRDefault="00B256CB" w:rsidP="00B256CB">
      <w:pPr>
        <w:tabs>
          <w:tab w:val="left" w:pos="1200"/>
        </w:tabs>
      </w:pP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lastRenderedPageBreak/>
        <w:t>12.1. Os preços são fixos e irreajustáveis no prazo de um ano contado da data limite para a apresentação das propostas.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br/>
        <w:t xml:space="preserve"> 12.2. Dentro do prazo de vigência do contrato e mediante solicitação da contratada, os preços contratados poderão sofrer reajuste após o interregno de um ano.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br/>
        <w:t xml:space="preserve"> 12.3. Nos reajustes subsequentes ao primeiro, o interregno mínimo de um ano será contado a partir dos efeitos financeiros do último reajuste.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br/>
        <w:t xml:space="preserve"> 12.4. No caso de atraso ou não divulgação do índice de reajustamento, o CONTRATANTE pagará à CONTRATADA a importância calculada pela última variação conhecida, liquidando a diferença correspondente tão logo seja divulgada o índice definitivo. Fica a CONTRATADA obrigada a apresentar memória de cálculo referente ao reajustamento de preços do valor remanescente, sempre que este ocorrer. 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br/>
        <w:t xml:space="preserve"> 12.5. Nas aferições finais, o índice utilizado para reajuste será, obrigatoriamente, o definitivo.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br/>
        <w:t xml:space="preserve"> 12.6. Caso o índice estabelecido para reajustamento venha a ser extinto ou de qualquer forma não possa mais ser utilizado, será adotado, em substituição, o que vier a ser determinado pela legislação então em vigor.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br/>
        <w:t xml:space="preserve"> 12.7. Na ausência de previsão legal quanto ao índice substituto, as partes elegerão novo índice oficial, para reajustamento do preço do valor remanescente, por meio de termo aditivo.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</w:rPr>
        <w:br/>
        <w:t xml:space="preserve"> 12.8. O reajuste será realizado por </w:t>
      </w:r>
      <w:proofErr w:type="spellStart"/>
      <w:r w:rsidRPr="0029019C">
        <w:rPr>
          <w:rFonts w:ascii="Century Gothic" w:hAnsi="Century Gothic"/>
        </w:rPr>
        <w:t>apostilamento</w:t>
      </w:r>
      <w:proofErr w:type="spellEnd"/>
      <w:r w:rsidRPr="0029019C">
        <w:rPr>
          <w:rFonts w:ascii="Century Gothic" w:hAnsi="Century Gothic"/>
        </w:rPr>
        <w:t>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13.  DA DOTAÇÃO ORÇAMENTÁRIA</w:t>
      </w:r>
    </w:p>
    <w:p w:rsidR="00B256CB" w:rsidRPr="0029019C" w:rsidRDefault="00B256CB" w:rsidP="00B256CB">
      <w:pPr>
        <w:jc w:val="both"/>
        <w:rPr>
          <w:rFonts w:ascii="Century Gothic" w:hAnsi="Century Gothic"/>
          <w:b/>
          <w:lang w:eastAsia="ar-SA"/>
        </w:rPr>
      </w:pPr>
    </w:p>
    <w:p w:rsidR="00B256CB" w:rsidRPr="0029019C" w:rsidRDefault="00B256CB" w:rsidP="00B256CB">
      <w:pPr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  <w:kern w:val="1"/>
          <w:lang w:eastAsia="en-US"/>
        </w:rPr>
        <w:t xml:space="preserve">13.1 As despesas decorrentes com a contratação do objeto desta dispensa de licitação correrão por conta das dotações orçamentárias alocadas ao Fundo Municipal de Assistência Social de </w:t>
      </w:r>
      <w:proofErr w:type="spellStart"/>
      <w:r w:rsidRPr="0029019C">
        <w:rPr>
          <w:rFonts w:ascii="Century Gothic" w:hAnsi="Century Gothic"/>
          <w:kern w:val="1"/>
          <w:lang w:eastAsia="en-US"/>
        </w:rPr>
        <w:t>Tocantínia</w:t>
      </w:r>
      <w:proofErr w:type="spellEnd"/>
      <w:r w:rsidRPr="0029019C">
        <w:rPr>
          <w:rFonts w:ascii="Century Gothic" w:hAnsi="Century Gothic"/>
          <w:kern w:val="1"/>
          <w:lang w:eastAsia="en-US"/>
        </w:rPr>
        <w:t xml:space="preserve"> - TO aprovadas em Lei, </w:t>
      </w:r>
      <w:r w:rsidRPr="0029019C">
        <w:rPr>
          <w:rFonts w:ascii="Century Gothic" w:hAnsi="Century Gothic"/>
        </w:rPr>
        <w:t>na seguinte função Programática: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</w:p>
    <w:tbl>
      <w:tblPr>
        <w:tblW w:w="7897" w:type="dxa"/>
        <w:jc w:val="center"/>
        <w:tblLook w:val="04A0" w:firstRow="1" w:lastRow="0" w:firstColumn="1" w:lastColumn="0" w:noHBand="0" w:noVBand="1"/>
      </w:tblPr>
      <w:tblGrid>
        <w:gridCol w:w="2894"/>
        <w:gridCol w:w="5003"/>
      </w:tblGrid>
      <w:tr w:rsidR="0029019C" w:rsidRPr="0029019C" w:rsidTr="005C5CB6">
        <w:trPr>
          <w:cantSplit/>
          <w:trHeight w:val="185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256CB" w:rsidRPr="0029019C" w:rsidRDefault="00B256CB" w:rsidP="005C5CB6">
            <w:pPr>
              <w:jc w:val="center"/>
              <w:rPr>
                <w:rFonts w:ascii="Century Gothic" w:hAnsi="Century Gothic" w:cs="Arial"/>
                <w:b/>
              </w:rPr>
            </w:pPr>
            <w:bookmarkStart w:id="3" w:name="_Hlk156557636"/>
            <w:r w:rsidRPr="0029019C">
              <w:rPr>
                <w:rFonts w:ascii="Century Gothic" w:hAnsi="Century Gothic" w:cs="Arial"/>
                <w:b/>
                <w:sz w:val="22"/>
                <w:szCs w:val="22"/>
              </w:rPr>
              <w:t>DOTAÇÃO ORÇAMENTÁRIA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256CB" w:rsidRPr="0029019C" w:rsidRDefault="00B256CB" w:rsidP="005C5CB6">
            <w:pPr>
              <w:rPr>
                <w:rFonts w:ascii="Century Gothic" w:hAnsi="Century Gothic" w:cs="Arial"/>
              </w:rPr>
            </w:pPr>
            <w:r w:rsidRPr="0029019C">
              <w:rPr>
                <w:rFonts w:ascii="Century Gothic" w:hAnsi="Century Gothic" w:cs="Tahoma"/>
                <w:lang w:eastAsia="en-US"/>
              </w:rPr>
              <w:t xml:space="preserve">2.4.8.122.4.2.136 </w:t>
            </w:r>
          </w:p>
        </w:tc>
      </w:tr>
      <w:tr w:rsidR="0029019C" w:rsidRPr="0029019C" w:rsidTr="005C5CB6">
        <w:trPr>
          <w:cantSplit/>
          <w:trHeight w:val="185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256CB" w:rsidRPr="0029019C" w:rsidRDefault="00B256CB" w:rsidP="005C5CB6">
            <w:pPr>
              <w:jc w:val="center"/>
              <w:rPr>
                <w:rFonts w:ascii="Century Gothic" w:hAnsi="Century Gothic" w:cs="Arial"/>
                <w:b/>
              </w:rPr>
            </w:pPr>
            <w:r w:rsidRPr="0029019C">
              <w:rPr>
                <w:rFonts w:ascii="Century Gothic" w:hAnsi="Century Gothic" w:cs="Arial"/>
                <w:b/>
                <w:sz w:val="22"/>
                <w:szCs w:val="22"/>
              </w:rPr>
              <w:t xml:space="preserve">Elemento de Despesa 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256CB" w:rsidRPr="0029019C" w:rsidRDefault="00B256CB" w:rsidP="005C5CB6">
            <w:pPr>
              <w:rPr>
                <w:rFonts w:ascii="Century Gothic" w:hAnsi="Century Gothic" w:cs="Arial"/>
              </w:rPr>
            </w:pPr>
            <w:r w:rsidRPr="0029019C">
              <w:rPr>
                <w:rFonts w:ascii="Century Gothic" w:hAnsi="Century Gothic" w:cs="Arial"/>
                <w:sz w:val="22"/>
                <w:szCs w:val="22"/>
              </w:rPr>
              <w:t>3.3.90.39 – Material de Consumo</w:t>
            </w:r>
          </w:p>
        </w:tc>
      </w:tr>
      <w:tr w:rsidR="0029019C" w:rsidRPr="0029019C" w:rsidTr="005C5CB6">
        <w:trPr>
          <w:cantSplit/>
          <w:trHeight w:val="185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256CB" w:rsidRPr="0029019C" w:rsidRDefault="00B256CB" w:rsidP="005C5CB6">
            <w:pPr>
              <w:jc w:val="center"/>
              <w:rPr>
                <w:rFonts w:ascii="Century Gothic" w:hAnsi="Century Gothic" w:cs="Arial"/>
                <w:b/>
              </w:rPr>
            </w:pPr>
            <w:r w:rsidRPr="0029019C">
              <w:rPr>
                <w:rFonts w:ascii="Century Gothic" w:hAnsi="Century Gothic" w:cs="Arial"/>
                <w:b/>
                <w:sz w:val="22"/>
                <w:szCs w:val="22"/>
              </w:rPr>
              <w:t xml:space="preserve">Fonte de Recurso 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256CB" w:rsidRPr="0029019C" w:rsidRDefault="00B256CB" w:rsidP="005C5CB6">
            <w:pPr>
              <w:rPr>
                <w:rFonts w:ascii="Century Gothic" w:hAnsi="Century Gothic" w:cs="Arial"/>
              </w:rPr>
            </w:pPr>
            <w:r w:rsidRPr="0029019C">
              <w:rPr>
                <w:rFonts w:ascii="Century Gothic" w:hAnsi="Century Gothic" w:cs="Arial"/>
                <w:sz w:val="22"/>
                <w:szCs w:val="22"/>
              </w:rPr>
              <w:t>1.660.0000.000000 – Transferência do FNAS de Assistência social</w:t>
            </w:r>
          </w:p>
        </w:tc>
      </w:tr>
      <w:bookmarkEnd w:id="3"/>
    </w:tbl>
    <w:p w:rsidR="00B256CB" w:rsidRPr="0029019C" w:rsidRDefault="00B256CB" w:rsidP="00B256CB">
      <w:pPr>
        <w:pStyle w:val="Ttulo1"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822"/>
        </w:tabs>
        <w:spacing w:before="42" w:line="276" w:lineRule="auto"/>
        <w:ind w:right="410"/>
        <w:jc w:val="both"/>
        <w:rPr>
          <w:rFonts w:ascii="Century Gothic" w:hAnsi="Century Gothic"/>
          <w:sz w:val="24"/>
          <w:szCs w:val="24"/>
        </w:rPr>
      </w:pPr>
    </w:p>
    <w:p w:rsidR="00B256CB" w:rsidRPr="0029019C" w:rsidRDefault="00B256CB" w:rsidP="00B256CB"/>
    <w:p w:rsidR="00B256CB" w:rsidRPr="0029019C" w:rsidRDefault="00B256CB" w:rsidP="00B256CB"/>
    <w:p w:rsidR="00B256CB" w:rsidRPr="0029019C" w:rsidRDefault="00B256CB" w:rsidP="00B256CB"/>
    <w:p w:rsidR="00B256CB" w:rsidRPr="0029019C" w:rsidRDefault="00B256CB" w:rsidP="00B256CB"/>
    <w:p w:rsidR="00B256CB" w:rsidRPr="0029019C" w:rsidRDefault="00B256CB" w:rsidP="00B256CB"/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14.  FORMA E CRITÉRIOS DE SELEÇÃO DO FORNECEDOR</w:t>
      </w:r>
    </w:p>
    <w:p w:rsidR="00B256CB" w:rsidRPr="0029019C" w:rsidRDefault="00B256CB" w:rsidP="00B256CB">
      <w:pPr>
        <w:pStyle w:val="Ttulo1"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822"/>
        </w:tabs>
        <w:spacing w:before="42" w:line="276" w:lineRule="auto"/>
        <w:ind w:right="410"/>
        <w:jc w:val="both"/>
        <w:rPr>
          <w:rFonts w:ascii="Century Gothic" w:hAnsi="Century Gothic"/>
          <w:b w:val="0"/>
          <w:sz w:val="16"/>
          <w:szCs w:val="16"/>
        </w:rPr>
      </w:pPr>
    </w:p>
    <w:p w:rsidR="00B256CB" w:rsidRPr="0029019C" w:rsidRDefault="00B256CB" w:rsidP="00B256CB">
      <w:pPr>
        <w:pStyle w:val="Ttulo1"/>
        <w:keepLines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42" w:line="276" w:lineRule="auto"/>
        <w:ind w:left="0" w:right="410" w:firstLine="0"/>
        <w:jc w:val="both"/>
        <w:rPr>
          <w:rFonts w:ascii="Century Gothic" w:hAnsi="Century Gothic"/>
          <w:b w:val="0"/>
          <w:i w:val="0"/>
          <w:iCs/>
          <w:sz w:val="24"/>
          <w:szCs w:val="24"/>
        </w:rPr>
      </w:pPr>
      <w:r w:rsidRPr="0029019C">
        <w:rPr>
          <w:rFonts w:ascii="Century Gothic" w:hAnsi="Century Gothic"/>
          <w:b w:val="0"/>
          <w:i w:val="0"/>
          <w:iCs/>
          <w:sz w:val="24"/>
          <w:szCs w:val="24"/>
        </w:rPr>
        <w:t>A escolha, entre os diversos interessados, será por aquele que apresentar a proposta mais vantajosa para a celebração do contrato da prestação de serviço, de acordo com critérios objetivos de julgamento previamente estabelecidos neste Termo de Referência, considerando as medidas socioambientais em todas as suas fases, com o objetivo de reduzir impactos negativos sobre o meio ambiente e, via de consequência, aos direitos humanos;</w:t>
      </w:r>
    </w:p>
    <w:p w:rsidR="00B256CB" w:rsidRPr="0029019C" w:rsidRDefault="00B256CB" w:rsidP="00B256CB">
      <w:pPr>
        <w:rPr>
          <w:sz w:val="16"/>
          <w:szCs w:val="16"/>
        </w:rPr>
      </w:pPr>
    </w:p>
    <w:p w:rsidR="00B256CB" w:rsidRPr="0029019C" w:rsidRDefault="00B256CB" w:rsidP="00B256CB">
      <w:pPr>
        <w:pStyle w:val="PargrafodaLista"/>
        <w:keepNext/>
        <w:keepLines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0" w:right="412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Poderão participar desta contratação empresas ou profissionais de ramos compatíveis com o objeto da licitação. A empresa deverá apresentar Atestado de Capacidade Técnica, comprovando capacidade através de serviços similares já prestados.</w:t>
      </w:r>
    </w:p>
    <w:p w:rsidR="00B256CB" w:rsidRPr="0029019C" w:rsidRDefault="00B256CB" w:rsidP="00B256CB">
      <w:pPr>
        <w:jc w:val="both"/>
        <w:rPr>
          <w:rFonts w:ascii="Century Gothic" w:hAnsi="Century Gothic"/>
          <w:b/>
          <w:lang w:eastAsia="ar-SA"/>
        </w:rPr>
      </w:pPr>
    </w:p>
    <w:p w:rsidR="00B256CB" w:rsidRPr="0029019C" w:rsidRDefault="00B256CB" w:rsidP="00B256CB">
      <w:pPr>
        <w:pStyle w:val="PargrafodaLista"/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ind w:left="0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15.  DAS OBRIGAÇÕES DO CONTRATADO (A)</w:t>
      </w:r>
    </w:p>
    <w:p w:rsidR="00B256CB" w:rsidRPr="0029019C" w:rsidRDefault="00B256CB" w:rsidP="00B256CB">
      <w:pPr>
        <w:jc w:val="both"/>
        <w:rPr>
          <w:rFonts w:ascii="Century Gothic" w:hAnsi="Century Gothic"/>
          <w:b/>
          <w:sz w:val="16"/>
          <w:szCs w:val="16"/>
          <w:lang w:eastAsia="ar-SA"/>
        </w:rPr>
      </w:pPr>
    </w:p>
    <w:p w:rsidR="00B256CB" w:rsidRPr="0029019C" w:rsidRDefault="00B256CB" w:rsidP="00B256CB">
      <w:pPr>
        <w:ind w:right="523"/>
        <w:rPr>
          <w:rFonts w:ascii="Century Gothic" w:eastAsia="Arial" w:hAnsi="Century Gothic" w:cs="Arial"/>
        </w:rPr>
      </w:pPr>
      <w:r w:rsidRPr="0029019C">
        <w:rPr>
          <w:rFonts w:ascii="Century Gothic" w:eastAsia="Arial" w:hAnsi="Century Gothic" w:cs="Arial"/>
        </w:rPr>
        <w:t xml:space="preserve">As obrigações da </w:t>
      </w:r>
      <w:r w:rsidRPr="0029019C">
        <w:rPr>
          <w:rFonts w:ascii="Century Gothic" w:eastAsia="Arial" w:hAnsi="Century Gothic" w:cs="Arial"/>
          <w:b/>
        </w:rPr>
        <w:t>CONTRATADO (A)</w:t>
      </w:r>
      <w:r w:rsidRPr="0029019C">
        <w:rPr>
          <w:rFonts w:ascii="Century Gothic" w:eastAsia="Arial" w:hAnsi="Century Gothic" w:cs="Arial"/>
        </w:rPr>
        <w:t xml:space="preserve">: </w:t>
      </w:r>
    </w:p>
    <w:p w:rsidR="00B256CB" w:rsidRPr="0029019C" w:rsidRDefault="00B256CB" w:rsidP="00B256CB">
      <w:pPr>
        <w:ind w:right="523"/>
        <w:rPr>
          <w:rFonts w:ascii="Century Gothic" w:eastAsia="Arial" w:hAnsi="Century Gothic" w:cs="Arial"/>
          <w:sz w:val="16"/>
          <w:szCs w:val="16"/>
        </w:rPr>
      </w:pPr>
    </w:p>
    <w:p w:rsidR="00B256CB" w:rsidRPr="0029019C" w:rsidRDefault="00B256CB" w:rsidP="00B256CB">
      <w:pPr>
        <w:widowControl w:val="0"/>
        <w:tabs>
          <w:tab w:val="left" w:pos="1701"/>
        </w:tabs>
        <w:autoSpaceDE w:val="0"/>
        <w:autoSpaceDN w:val="0"/>
        <w:ind w:right="523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15.1. Executar os serviços contratados valendo-se das melhores técnicas, zelo e ética, com garantia e qualidade, atendendo as especificações ou termos de referências, fornecidos pela Contratante, complementado com a proposta apresentada, e entregá-los totalmente concluídos;</w:t>
      </w:r>
    </w:p>
    <w:p w:rsidR="00B256CB" w:rsidRPr="0029019C" w:rsidRDefault="00B256CB" w:rsidP="00B256CB">
      <w:pPr>
        <w:widowControl w:val="0"/>
        <w:tabs>
          <w:tab w:val="left" w:pos="1701"/>
        </w:tabs>
        <w:autoSpaceDE w:val="0"/>
        <w:autoSpaceDN w:val="0"/>
        <w:ind w:right="523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0"/>
        </w:numPr>
        <w:autoSpaceDE w:val="0"/>
        <w:autoSpaceDN w:val="0"/>
        <w:ind w:left="0" w:right="523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Realizar atendimentos presenciais e à distância, via telefone, e-mail ou qualquer outro modo de comunicação ou tecnológico;</w:t>
      </w:r>
    </w:p>
    <w:p w:rsidR="00B256CB" w:rsidRPr="0029019C" w:rsidRDefault="00B256CB" w:rsidP="00B256CB">
      <w:pPr>
        <w:pStyle w:val="PargrafodaLista"/>
        <w:widowControl w:val="0"/>
        <w:autoSpaceDE w:val="0"/>
        <w:autoSpaceDN w:val="0"/>
        <w:ind w:left="0" w:right="523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0"/>
        </w:numPr>
        <w:autoSpaceDE w:val="0"/>
        <w:autoSpaceDN w:val="0"/>
        <w:ind w:left="0" w:right="523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Cumprir fielmente o presente contrato, inclusive os prazos de execução dos serviços nos termos acordados, executando-os sobre sua inteira responsabilidade, apresentando relatórios de suas atividades, sempre que solicitado pela CONTRATANTE;</w:t>
      </w:r>
    </w:p>
    <w:p w:rsidR="00B256CB" w:rsidRPr="0029019C" w:rsidRDefault="00B256CB" w:rsidP="00B256CB">
      <w:pPr>
        <w:pStyle w:val="PargrafodaLista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0"/>
        </w:numPr>
        <w:autoSpaceDE w:val="0"/>
        <w:autoSpaceDN w:val="0"/>
        <w:ind w:left="0" w:right="523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Reparar, corrigir, ou substituir, às suas expensas, no total ou em parte, os serviços onde se verificarem vícios, defeitos ou incorreções resultantes da má execução;</w:t>
      </w:r>
    </w:p>
    <w:p w:rsidR="00B256CB" w:rsidRPr="0029019C" w:rsidRDefault="00B256CB" w:rsidP="00B256CB">
      <w:pPr>
        <w:pStyle w:val="PargrafodaLista"/>
        <w:ind w:left="1134" w:right="523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widowControl w:val="0"/>
        <w:autoSpaceDE w:val="0"/>
        <w:autoSpaceDN w:val="0"/>
        <w:ind w:left="0" w:right="523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lastRenderedPageBreak/>
        <w:t>15.5. Manter, durante toda a execução do contrato, em compatibilidade com as obrigações assumidas, todas as condições de habilitação e qualificação exigidas na licitação ou contratação direta;</w:t>
      </w:r>
    </w:p>
    <w:p w:rsidR="00B256CB" w:rsidRPr="0029019C" w:rsidRDefault="00B256CB" w:rsidP="00B256CB">
      <w:pPr>
        <w:pStyle w:val="PargrafodaLista"/>
        <w:ind w:left="1134" w:right="523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widowControl w:val="0"/>
        <w:autoSpaceDE w:val="0"/>
        <w:autoSpaceDN w:val="0"/>
        <w:ind w:left="0" w:right="523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15.6. Responsabilizar-se pelos danos causados a CONTRATANTE ou a terceiros decorrente de sua culpa ou dolo, na execução do contrato, não excluindo ou reduzindo essa responsabilidade à fiscalização ou acompanhamento efetuado pela CONTRATANTE;</w:t>
      </w:r>
    </w:p>
    <w:p w:rsidR="00B256CB" w:rsidRPr="0029019C" w:rsidRDefault="00B256CB" w:rsidP="00B256CB">
      <w:pPr>
        <w:pStyle w:val="PargrafodaLista"/>
        <w:ind w:left="1134" w:right="523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widowControl w:val="0"/>
        <w:autoSpaceDE w:val="0"/>
        <w:autoSpaceDN w:val="0"/>
        <w:ind w:left="0" w:right="523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15.7. Arcar com todas as despesas, diretas e indiretas, decorrentes do fornecimento dos serviços, transportes, locomoção, alimentação, hospedagem e estadia de pessoal, pagamentos de seguros, tributos, encargos, impostos, taxas e demais obrigações vinculadas à legislação tributária, trabalhista e previdenciária;</w:t>
      </w:r>
    </w:p>
    <w:p w:rsidR="00B256CB" w:rsidRPr="0029019C" w:rsidRDefault="00B256CB" w:rsidP="00B256CB">
      <w:pPr>
        <w:pStyle w:val="PargrafodaLista"/>
        <w:ind w:left="1134" w:right="523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widowControl w:val="0"/>
        <w:tabs>
          <w:tab w:val="left" w:pos="709"/>
        </w:tabs>
        <w:autoSpaceDE w:val="0"/>
        <w:autoSpaceDN w:val="0"/>
        <w:ind w:left="0" w:right="523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15.8. A regra do item antecedente não é aplicável quando o CONTRATADO executar serviços fora de domicílio da CONTRATADO ou da sede do CONTRATANTE, mas no interesse do CONTRATANTE, ocasião em que o CONTRATANTE arcará com todas as despesas necessárias ao cumprimento da tarefa empreendida.</w:t>
      </w:r>
    </w:p>
    <w:p w:rsidR="00B256CB" w:rsidRPr="0029019C" w:rsidRDefault="00B256CB" w:rsidP="00B256CB">
      <w:pPr>
        <w:pStyle w:val="PargrafodaLista"/>
        <w:rPr>
          <w:rFonts w:ascii="Century Gothic" w:hAnsi="Century Gothic"/>
        </w:rPr>
      </w:pPr>
    </w:p>
    <w:p w:rsidR="00B256CB" w:rsidRPr="0029019C" w:rsidRDefault="00B256CB" w:rsidP="00B256CB">
      <w:pPr>
        <w:pStyle w:val="PargrafodaLista"/>
        <w:widowControl w:val="0"/>
        <w:tabs>
          <w:tab w:val="left" w:pos="709"/>
        </w:tabs>
        <w:autoSpaceDE w:val="0"/>
        <w:autoSpaceDN w:val="0"/>
        <w:ind w:left="0" w:right="523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numPr>
          <w:ilvl w:val="0"/>
          <w:numId w:val="10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DAS OBRIGAÇÕES DA CONTRATANTE</w:t>
      </w:r>
    </w:p>
    <w:p w:rsidR="00B256CB" w:rsidRPr="0029019C" w:rsidRDefault="00B256CB" w:rsidP="00B256CB">
      <w:pPr>
        <w:jc w:val="both"/>
        <w:rPr>
          <w:rFonts w:ascii="Century Gothic" w:hAnsi="Century Gothic"/>
          <w:b/>
          <w:lang w:eastAsia="ar-SA"/>
        </w:rPr>
      </w:pPr>
    </w:p>
    <w:p w:rsidR="00B256CB" w:rsidRPr="0029019C" w:rsidRDefault="00B256CB" w:rsidP="00B256CB">
      <w:pPr>
        <w:ind w:right="523"/>
        <w:rPr>
          <w:rFonts w:ascii="Century Gothic" w:hAnsi="Century Gothic" w:cs="Arial"/>
        </w:rPr>
      </w:pPr>
      <w:r w:rsidRPr="0029019C">
        <w:rPr>
          <w:rFonts w:ascii="Century Gothic" w:hAnsi="Century Gothic" w:cs="Arial"/>
        </w:rPr>
        <w:t xml:space="preserve">As obrigações da </w:t>
      </w:r>
      <w:r w:rsidRPr="0029019C">
        <w:rPr>
          <w:rFonts w:ascii="Century Gothic" w:hAnsi="Century Gothic" w:cs="Arial"/>
          <w:b/>
        </w:rPr>
        <w:t>CONTRATANTE</w:t>
      </w:r>
      <w:r w:rsidRPr="0029019C">
        <w:rPr>
          <w:rFonts w:ascii="Century Gothic" w:hAnsi="Century Gothic" w:cs="Arial"/>
        </w:rPr>
        <w:t xml:space="preserve">: </w:t>
      </w:r>
    </w:p>
    <w:p w:rsidR="00B256CB" w:rsidRPr="0029019C" w:rsidRDefault="00B256CB" w:rsidP="00B256CB">
      <w:pPr>
        <w:ind w:left="1134" w:right="523"/>
        <w:rPr>
          <w:rFonts w:ascii="Century Gothic" w:hAnsi="Century Gothic" w:cs="Arial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autoSpaceDE w:val="0"/>
        <w:autoSpaceDN w:val="0"/>
        <w:spacing w:after="200"/>
        <w:ind w:left="0" w:right="523" w:firstLine="0"/>
        <w:jc w:val="both"/>
        <w:rPr>
          <w:rFonts w:ascii="Century Gothic" w:hAnsi="Century Gothic" w:cs="Arial"/>
          <w:bCs/>
          <w:lang w:val="x-none"/>
        </w:rPr>
      </w:pPr>
      <w:r w:rsidRPr="0029019C">
        <w:rPr>
          <w:rFonts w:ascii="Century Gothic" w:hAnsi="Century Gothic" w:cs="Arial"/>
          <w:bCs/>
          <w:lang w:val="x-none"/>
        </w:rPr>
        <w:t>Providenciar os pagamentos devidos ao CONTRATADO, nos prazos estipulados, e de acordo com as Notas Fiscais/Faturas emitidas e atestados a prestação dos serviços pelo responsável pela fiscalização.</w:t>
      </w:r>
    </w:p>
    <w:p w:rsidR="00B256CB" w:rsidRPr="0029019C" w:rsidRDefault="00B256CB" w:rsidP="00B256CB">
      <w:pPr>
        <w:pStyle w:val="PargrafodaLista"/>
        <w:widowControl w:val="0"/>
        <w:tabs>
          <w:tab w:val="left" w:pos="1560"/>
        </w:tabs>
        <w:autoSpaceDE w:val="0"/>
        <w:autoSpaceDN w:val="0"/>
        <w:spacing w:after="200"/>
        <w:ind w:right="523"/>
        <w:jc w:val="both"/>
        <w:rPr>
          <w:rFonts w:ascii="Century Gothic" w:hAnsi="Century Gothic" w:cs="Arial"/>
          <w:bCs/>
          <w:lang w:val="x-none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autoSpaceDE w:val="0"/>
        <w:autoSpaceDN w:val="0"/>
        <w:spacing w:after="200"/>
        <w:ind w:left="0" w:right="523" w:firstLine="0"/>
        <w:jc w:val="both"/>
        <w:rPr>
          <w:rFonts w:ascii="Century Gothic" w:hAnsi="Century Gothic" w:cs="Arial"/>
          <w:bCs/>
          <w:lang w:val="x-none"/>
        </w:rPr>
      </w:pPr>
      <w:r w:rsidRPr="0029019C">
        <w:rPr>
          <w:rFonts w:ascii="Century Gothic" w:hAnsi="Century Gothic" w:cs="Arial"/>
          <w:bCs/>
          <w:lang w:val="x-none"/>
        </w:rPr>
        <w:t xml:space="preserve">Fiscalizar e acompanhar a prestação dos serviços, por intermédio de servidor designado especialmente para este fim. </w:t>
      </w:r>
    </w:p>
    <w:p w:rsidR="00B256CB" w:rsidRPr="0029019C" w:rsidRDefault="00B256CB" w:rsidP="00B256CB">
      <w:pPr>
        <w:pStyle w:val="PargrafodaLista"/>
        <w:rPr>
          <w:rFonts w:ascii="Century Gothic" w:hAnsi="Century Gothic" w:cs="Arial"/>
          <w:bCs/>
          <w:lang w:val="x-none"/>
        </w:rPr>
      </w:pPr>
    </w:p>
    <w:p w:rsidR="00B256CB" w:rsidRPr="0029019C" w:rsidRDefault="00B256CB" w:rsidP="00B256CB">
      <w:pPr>
        <w:pStyle w:val="PargrafodaLista"/>
        <w:numPr>
          <w:ilvl w:val="1"/>
          <w:numId w:val="11"/>
        </w:numPr>
        <w:ind w:left="0" w:firstLine="0"/>
        <w:rPr>
          <w:rFonts w:ascii="Century Gothic" w:hAnsi="Century Gothic" w:cs="Arial"/>
          <w:bCs/>
        </w:rPr>
      </w:pPr>
      <w:r w:rsidRPr="0029019C">
        <w:rPr>
          <w:rFonts w:ascii="Century Gothic" w:hAnsi="Century Gothic" w:cs="Arial"/>
          <w:bCs/>
          <w:lang w:val="x-none"/>
        </w:rPr>
        <w:t>Comunicar ao CONTRATADO, através do executor designado, toda e quaisquer irregularidades ocorridas na prestação dos serviços e exigir as devidas providências que demandem do CONTRATADO.</w:t>
      </w:r>
    </w:p>
    <w:p w:rsidR="00B256CB" w:rsidRPr="0029019C" w:rsidRDefault="00B256CB" w:rsidP="00B256CB">
      <w:pPr>
        <w:rPr>
          <w:rFonts w:ascii="Century Gothic" w:hAnsi="Century Gothic" w:cs="Arial"/>
          <w:bCs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200"/>
        <w:ind w:left="0" w:right="523" w:firstLine="0"/>
        <w:jc w:val="both"/>
        <w:rPr>
          <w:rFonts w:ascii="Century Gothic" w:hAnsi="Century Gothic" w:cs="Arial"/>
          <w:bCs/>
          <w:lang w:val="x-none"/>
        </w:rPr>
      </w:pPr>
      <w:r w:rsidRPr="0029019C">
        <w:rPr>
          <w:rFonts w:ascii="Century Gothic" w:hAnsi="Century Gothic" w:cs="Arial"/>
          <w:bCs/>
          <w:lang w:val="x-none"/>
        </w:rPr>
        <w:t>Designar o responsável pelo acompanhamento e fiscalização da prestação dos serviços.</w:t>
      </w:r>
    </w:p>
    <w:p w:rsidR="00B256CB" w:rsidRPr="0029019C" w:rsidRDefault="00B256CB" w:rsidP="00B256CB">
      <w:pPr>
        <w:pStyle w:val="PargrafodaLista"/>
        <w:rPr>
          <w:rFonts w:ascii="Century Gothic" w:hAnsi="Century Gothic" w:cs="Arial"/>
          <w:bCs/>
          <w:sz w:val="16"/>
          <w:szCs w:val="16"/>
          <w:lang w:val="x-none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200"/>
        <w:ind w:left="0" w:right="523" w:firstLine="0"/>
        <w:jc w:val="both"/>
        <w:rPr>
          <w:rFonts w:ascii="Century Gothic" w:hAnsi="Century Gothic" w:cs="Arial"/>
          <w:bCs/>
          <w:lang w:val="x-none"/>
        </w:rPr>
      </w:pPr>
      <w:r w:rsidRPr="0029019C">
        <w:rPr>
          <w:rFonts w:ascii="Century Gothic" w:hAnsi="Century Gothic" w:cs="Arial"/>
          <w:bCs/>
          <w:lang w:val="x-none"/>
        </w:rPr>
        <w:t>Atestar a execução da prestação dos serviços efetivamente realizada e conforme as especificações técnicas dos serviços.</w:t>
      </w:r>
    </w:p>
    <w:p w:rsidR="00B256CB" w:rsidRPr="0029019C" w:rsidRDefault="00B256CB" w:rsidP="00B256CB">
      <w:pPr>
        <w:pStyle w:val="PargrafodaLista"/>
        <w:rPr>
          <w:rFonts w:ascii="Century Gothic" w:hAnsi="Century Gothic" w:cs="Arial"/>
          <w:bCs/>
          <w:sz w:val="16"/>
          <w:szCs w:val="16"/>
          <w:lang w:val="x-none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autoSpaceDE w:val="0"/>
        <w:autoSpaceDN w:val="0"/>
        <w:spacing w:after="200"/>
        <w:ind w:left="0" w:right="523" w:firstLine="0"/>
        <w:jc w:val="both"/>
        <w:rPr>
          <w:rFonts w:ascii="Century Gothic" w:hAnsi="Century Gothic" w:cs="Arial"/>
          <w:bCs/>
          <w:lang w:val="x-none"/>
        </w:rPr>
      </w:pPr>
      <w:r w:rsidRPr="0029019C">
        <w:rPr>
          <w:rFonts w:ascii="Century Gothic" w:hAnsi="Century Gothic" w:cs="Arial"/>
          <w:bCs/>
          <w:lang w:val="x-none"/>
        </w:rPr>
        <w:t xml:space="preserve">Fornecer ao CONTRATADO os elementos necessários </w:t>
      </w:r>
      <w:r w:rsidRPr="0029019C">
        <w:rPr>
          <w:rFonts w:ascii="Century Gothic" w:hAnsi="Century Gothic" w:cs="Arial"/>
          <w:bCs/>
        </w:rPr>
        <w:t>ao cumprimento do objeto</w:t>
      </w:r>
      <w:r w:rsidRPr="0029019C">
        <w:rPr>
          <w:rFonts w:ascii="Century Gothic" w:hAnsi="Century Gothic" w:cs="Arial"/>
          <w:bCs/>
          <w:lang w:val="x-none"/>
        </w:rPr>
        <w:t>, sejam documentos,</w:t>
      </w:r>
      <w:r w:rsidRPr="0029019C">
        <w:rPr>
          <w:rFonts w:ascii="Century Gothic" w:hAnsi="Century Gothic" w:cs="Arial"/>
          <w:bCs/>
        </w:rPr>
        <w:t xml:space="preserve"> relatórios</w:t>
      </w:r>
      <w:r w:rsidRPr="0029019C">
        <w:rPr>
          <w:rFonts w:ascii="Century Gothic" w:hAnsi="Century Gothic" w:cs="Arial"/>
          <w:bCs/>
          <w:lang w:val="x-none"/>
        </w:rPr>
        <w:t>,</w:t>
      </w:r>
      <w:r w:rsidRPr="0029019C">
        <w:rPr>
          <w:rFonts w:ascii="Century Gothic" w:hAnsi="Century Gothic" w:cs="Arial"/>
          <w:bCs/>
        </w:rPr>
        <w:t xml:space="preserve"> informações</w:t>
      </w:r>
      <w:r w:rsidRPr="0029019C">
        <w:rPr>
          <w:rFonts w:ascii="Century Gothic" w:hAnsi="Century Gothic" w:cs="Arial"/>
          <w:bCs/>
          <w:lang w:val="x-none"/>
        </w:rPr>
        <w:t xml:space="preserve"> etc., sempre que se fizer necessário e assim que lhes for solicitado.</w:t>
      </w:r>
    </w:p>
    <w:p w:rsidR="00B256CB" w:rsidRPr="0029019C" w:rsidRDefault="00B256CB" w:rsidP="00B256CB">
      <w:pPr>
        <w:pStyle w:val="PargrafodaLista"/>
        <w:rPr>
          <w:rFonts w:ascii="Century Gothic" w:hAnsi="Century Gothic" w:cs="Arial"/>
          <w:bCs/>
          <w:lang w:val="x-none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autoSpaceDE w:val="0"/>
        <w:autoSpaceDN w:val="0"/>
        <w:spacing w:after="200"/>
        <w:ind w:left="0" w:right="523" w:firstLine="0"/>
        <w:jc w:val="both"/>
        <w:rPr>
          <w:rFonts w:ascii="Century Gothic" w:hAnsi="Century Gothic" w:cs="Arial"/>
          <w:bCs/>
          <w:lang w:val="x-none"/>
        </w:rPr>
      </w:pPr>
      <w:r w:rsidRPr="0029019C">
        <w:rPr>
          <w:rFonts w:ascii="Century Gothic" w:hAnsi="Century Gothic" w:cs="Arial"/>
          <w:bCs/>
          <w:lang w:val="x-none"/>
        </w:rPr>
        <w:t>Arcar com todas as despesas e custas necessárias ao fiel desempenho do contrato e dele decorrentes.</w:t>
      </w:r>
    </w:p>
    <w:p w:rsidR="00B256CB" w:rsidRPr="0029019C" w:rsidRDefault="00B256CB" w:rsidP="00B256CB">
      <w:pPr>
        <w:pStyle w:val="PargrafodaLista"/>
        <w:widowControl w:val="0"/>
        <w:tabs>
          <w:tab w:val="left" w:pos="1560"/>
        </w:tabs>
        <w:autoSpaceDE w:val="0"/>
        <w:autoSpaceDN w:val="0"/>
        <w:spacing w:after="200"/>
        <w:ind w:right="523"/>
        <w:jc w:val="both"/>
        <w:rPr>
          <w:rFonts w:ascii="Century Gothic" w:hAnsi="Century Gothic" w:cs="Arial"/>
          <w:bCs/>
        </w:rPr>
      </w:pPr>
    </w:p>
    <w:p w:rsidR="00B256CB" w:rsidRPr="0029019C" w:rsidRDefault="00B256CB" w:rsidP="00B256CB">
      <w:pPr>
        <w:pStyle w:val="PargrafodaLista"/>
        <w:numPr>
          <w:ilvl w:val="0"/>
          <w:numId w:val="11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SUBCONTRATAÇÃO</w:t>
      </w:r>
    </w:p>
    <w:p w:rsidR="00B256CB" w:rsidRPr="0029019C" w:rsidRDefault="00B256CB" w:rsidP="00B256CB">
      <w:pPr>
        <w:jc w:val="both"/>
        <w:rPr>
          <w:rFonts w:ascii="Century Gothic" w:hAnsi="Century Gothic"/>
          <w:b/>
          <w:lang w:eastAsia="ar-SA"/>
        </w:rPr>
      </w:pPr>
    </w:p>
    <w:p w:rsidR="00B256CB" w:rsidRPr="0029019C" w:rsidRDefault="00B256CB" w:rsidP="00B256CB">
      <w:pPr>
        <w:pStyle w:val="PargrafodaLista"/>
        <w:keepNext/>
        <w:keepLines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before="42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Não será admitida a subcontratação do objeto licitatório.</w:t>
      </w:r>
    </w:p>
    <w:p w:rsidR="00B256CB" w:rsidRPr="0029019C" w:rsidRDefault="00B256CB" w:rsidP="00B256CB">
      <w:pPr>
        <w:jc w:val="both"/>
        <w:rPr>
          <w:rFonts w:ascii="Century Gothic" w:hAnsi="Century Gothic"/>
          <w:b/>
          <w:lang w:eastAsia="ar-SA"/>
        </w:rPr>
      </w:pPr>
    </w:p>
    <w:p w:rsidR="00B256CB" w:rsidRPr="0029019C" w:rsidRDefault="00B256CB" w:rsidP="00B256CB">
      <w:pPr>
        <w:pStyle w:val="PargrafodaLista"/>
        <w:numPr>
          <w:ilvl w:val="0"/>
          <w:numId w:val="11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 xml:space="preserve">DA VIGÊNCIA </w:t>
      </w:r>
    </w:p>
    <w:p w:rsidR="00B256CB" w:rsidRPr="0029019C" w:rsidRDefault="00B256CB" w:rsidP="00B256CB">
      <w:pPr>
        <w:jc w:val="both"/>
        <w:rPr>
          <w:rFonts w:ascii="Century Gothic" w:hAnsi="Century Gothic"/>
          <w:b/>
          <w:lang w:eastAsia="ar-SA"/>
        </w:rPr>
      </w:pPr>
    </w:p>
    <w:p w:rsidR="00B256CB" w:rsidRPr="0029019C" w:rsidRDefault="00B256CB" w:rsidP="00B256CB">
      <w:pPr>
        <w:pStyle w:val="PargrafodaLista"/>
        <w:numPr>
          <w:ilvl w:val="1"/>
          <w:numId w:val="11"/>
        </w:numPr>
        <w:spacing w:before="1"/>
        <w:ind w:left="0" w:firstLine="0"/>
        <w:jc w:val="both"/>
        <w:rPr>
          <w:rFonts w:ascii="Century Gothic" w:eastAsia="Arial" w:hAnsi="Century Gothic" w:cs="Arial"/>
          <w:bCs/>
        </w:rPr>
      </w:pPr>
      <w:r w:rsidRPr="0029019C">
        <w:rPr>
          <w:rFonts w:ascii="Century Gothic" w:eastAsia="Arial" w:hAnsi="Century Gothic" w:cs="Arial"/>
          <w:bCs/>
        </w:rPr>
        <w:t>O prazo de vigência desta contratação dar-se-á a partir da data de sua assinatura até 31 de dezembro de 2024. Os contratos regidos pela lei nº 14.133/2021 poderão der prorrogado se for o caso, conforme o disposto no art. 105 a 107 da lei nº 14.133/2021.</w:t>
      </w:r>
    </w:p>
    <w:p w:rsidR="00B256CB" w:rsidRPr="0029019C" w:rsidRDefault="00B256CB" w:rsidP="00B256CB">
      <w:pPr>
        <w:pStyle w:val="PargrafodaLista"/>
        <w:spacing w:before="1"/>
        <w:ind w:left="0"/>
        <w:jc w:val="both"/>
        <w:rPr>
          <w:rFonts w:ascii="Century Gothic" w:eastAsia="Arial" w:hAnsi="Century Gothic" w:cs="Arial"/>
          <w:bCs/>
        </w:rPr>
      </w:pPr>
    </w:p>
    <w:p w:rsidR="00B256CB" w:rsidRPr="0029019C" w:rsidRDefault="00B256CB" w:rsidP="00B256CB">
      <w:pPr>
        <w:pStyle w:val="PargrafodaLista"/>
        <w:numPr>
          <w:ilvl w:val="0"/>
          <w:numId w:val="11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DAS ALTERAÇÕES CONTRATUAIS, ACRÉSCIMOS E SUPRESSÕES</w:t>
      </w:r>
    </w:p>
    <w:p w:rsidR="00B256CB" w:rsidRPr="0029019C" w:rsidRDefault="00B256CB" w:rsidP="00B256CB">
      <w:pPr>
        <w:pStyle w:val="PargrafodaLista"/>
        <w:spacing w:before="1"/>
        <w:ind w:left="0"/>
        <w:jc w:val="both"/>
        <w:rPr>
          <w:rFonts w:ascii="Century Gothic" w:eastAsia="Arial" w:hAnsi="Century Gothic" w:cs="Arial"/>
          <w:bCs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tabs>
          <w:tab w:val="left" w:pos="709"/>
          <w:tab w:val="left" w:pos="1418"/>
        </w:tabs>
        <w:autoSpaceDE w:val="0"/>
        <w:autoSpaceDN w:val="0"/>
        <w:spacing w:before="1"/>
        <w:ind w:left="0" w:firstLine="0"/>
        <w:jc w:val="both"/>
        <w:rPr>
          <w:rFonts w:ascii="Century Gothic" w:hAnsi="Century Gothic"/>
          <w:bCs/>
        </w:rPr>
      </w:pPr>
      <w:r w:rsidRPr="0029019C">
        <w:rPr>
          <w:rFonts w:ascii="Century Gothic" w:hAnsi="Century Gothic"/>
          <w:bCs/>
        </w:rPr>
        <w:t>Os contratos regidos por esta Lei poderão ser alterados, com as devidas justificativas conforme o art. 124 da lei 14.133/2021;</w:t>
      </w:r>
    </w:p>
    <w:p w:rsidR="00B256CB" w:rsidRPr="0029019C" w:rsidRDefault="00B256CB" w:rsidP="00B256CB">
      <w:pPr>
        <w:pStyle w:val="PargrafodaLista"/>
        <w:spacing w:before="1"/>
        <w:ind w:left="1134" w:right="523"/>
        <w:jc w:val="both"/>
        <w:rPr>
          <w:rFonts w:ascii="Century Gothic" w:hAnsi="Century Gothic"/>
          <w:bCs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autoSpaceDE w:val="0"/>
        <w:autoSpaceDN w:val="0"/>
        <w:spacing w:before="1"/>
        <w:ind w:left="0" w:firstLine="0"/>
        <w:jc w:val="both"/>
        <w:rPr>
          <w:rFonts w:ascii="Century Gothic" w:hAnsi="Century Gothic"/>
          <w:bCs/>
        </w:rPr>
      </w:pPr>
      <w:r w:rsidRPr="0029019C">
        <w:rPr>
          <w:rFonts w:ascii="Century Gothic" w:hAnsi="Century Gothic"/>
          <w:bCs/>
        </w:rPr>
        <w:t>Nas alterações unilaterais a que se refere o inciso I do </w:t>
      </w:r>
      <w:r w:rsidRPr="0029019C">
        <w:rPr>
          <w:rFonts w:ascii="Century Gothic" w:hAnsi="Century Gothic"/>
          <w:b/>
          <w:bCs/>
        </w:rPr>
        <w:t>caput</w:t>
      </w:r>
      <w:r w:rsidRPr="0029019C">
        <w:rPr>
          <w:rFonts w:ascii="Century Gothic" w:hAnsi="Century Gothic"/>
          <w:bCs/>
        </w:rPr>
        <w:t> do art. 124 da Lei 14.133/2021, o contratado será obrigado a aceitar, nas mesmas condições contratuais, acréscimos ou supressões de até 25% (vinte e cinco por cento) do valor inicial atualizado do contrato que se fizerem nas obras, nos serviços ou nas compras, e, no caso de reforma de edifício ou de equipamento, o limite para os acréscimos será de 50% (cinquenta por cento) conforme art. 125 da lei 14.133/2021;</w:t>
      </w:r>
    </w:p>
    <w:p w:rsidR="00B256CB" w:rsidRPr="0029019C" w:rsidRDefault="00B256CB" w:rsidP="00B256CB">
      <w:pPr>
        <w:pStyle w:val="PargrafodaLista"/>
        <w:ind w:left="1134" w:right="523"/>
        <w:rPr>
          <w:rFonts w:ascii="Century Gothic" w:hAnsi="Century Gothic"/>
          <w:bCs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1"/>
        </w:numPr>
        <w:tabs>
          <w:tab w:val="left" w:pos="851"/>
          <w:tab w:val="left" w:pos="1701"/>
        </w:tabs>
        <w:autoSpaceDE w:val="0"/>
        <w:autoSpaceDN w:val="0"/>
        <w:spacing w:before="1"/>
        <w:ind w:left="0" w:firstLine="0"/>
        <w:jc w:val="both"/>
        <w:rPr>
          <w:rFonts w:ascii="Century Gothic" w:hAnsi="Century Gothic"/>
          <w:bCs/>
        </w:rPr>
      </w:pPr>
      <w:r w:rsidRPr="0029019C">
        <w:rPr>
          <w:rFonts w:ascii="Century Gothic" w:hAnsi="Century Gothic"/>
          <w:bCs/>
        </w:rPr>
        <w:t>A formalização do termo aditivo é condição para a execução, pelo contratado, das prestações determinadas pela Administração no curso da execução do contrato, salvo nos casos de justificada necessidade de antecipação de seus efeitos, hipótese em que a formalização deverá ocorrer no prazo máximo de 1 (um) mês conforme art. 132 da lei 14.133/2021.</w:t>
      </w:r>
    </w:p>
    <w:p w:rsidR="00B256CB" w:rsidRPr="0029019C" w:rsidRDefault="00B256CB" w:rsidP="00B256CB">
      <w:pPr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numPr>
          <w:ilvl w:val="0"/>
          <w:numId w:val="11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DAS INFRAÇÕES E SANÇÕES ADMINISTRATIVAS</w:t>
      </w:r>
    </w:p>
    <w:p w:rsidR="00B256CB" w:rsidRPr="0029019C" w:rsidRDefault="00B256CB" w:rsidP="00B256CB">
      <w:pPr>
        <w:rPr>
          <w:rFonts w:ascii="Century Gothic" w:hAnsi="Century Gothic"/>
        </w:rPr>
      </w:pPr>
    </w:p>
    <w:p w:rsidR="00B256CB" w:rsidRPr="0029019C" w:rsidRDefault="00B256CB" w:rsidP="00B256CB">
      <w:pPr>
        <w:tabs>
          <w:tab w:val="left" w:pos="587"/>
        </w:tabs>
        <w:spacing w:before="11"/>
        <w:jc w:val="both"/>
        <w:rPr>
          <w:rFonts w:ascii="Century Gothic" w:hAnsi="Century Gothic" w:cs="Arial"/>
          <w:b/>
        </w:rPr>
      </w:pPr>
      <w:r w:rsidRPr="0029019C">
        <w:rPr>
          <w:rFonts w:ascii="Century Gothic" w:hAnsi="Century Gothic"/>
        </w:rPr>
        <w:lastRenderedPageBreak/>
        <w:t>20.1. Pela inexecução total ou parcial do objeto do Contrato, 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  <w:b/>
        </w:rPr>
        <w:t xml:space="preserve">CONTRATANTE </w:t>
      </w:r>
      <w:r w:rsidRPr="0029019C">
        <w:rPr>
          <w:rFonts w:ascii="Century Gothic" w:hAnsi="Century Gothic"/>
        </w:rPr>
        <w:t>poderá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 xml:space="preserve">garantida prévia defesa, aplicar as seguintes sanções à </w:t>
      </w:r>
      <w:r w:rsidRPr="0029019C">
        <w:rPr>
          <w:rFonts w:ascii="Century Gothic" w:hAnsi="Century Gothic"/>
          <w:b/>
        </w:rPr>
        <w:t>CONTRATADA</w:t>
      </w:r>
      <w:r w:rsidRPr="0029019C">
        <w:rPr>
          <w:rFonts w:ascii="Century Gothic" w:hAnsi="Century Gothic"/>
        </w:rPr>
        <w:t>, em conformidade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com 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Lei 14.133/2021:</w:t>
      </w:r>
    </w:p>
    <w:p w:rsidR="00B256CB" w:rsidRPr="0029019C" w:rsidRDefault="00B256CB" w:rsidP="00B256CB">
      <w:pPr>
        <w:pStyle w:val="Corpodetexto"/>
        <w:spacing w:before="9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before="1"/>
        <w:ind w:hanging="436"/>
        <w:rPr>
          <w:rFonts w:ascii="Century Gothic" w:hAnsi="Century Gothic"/>
        </w:rPr>
      </w:pPr>
      <w:r w:rsidRPr="0029019C">
        <w:rPr>
          <w:rFonts w:ascii="Century Gothic" w:hAnsi="Century Gothic"/>
        </w:rPr>
        <w:t>Advertência;</w:t>
      </w:r>
    </w:p>
    <w:p w:rsidR="00B256CB" w:rsidRPr="0029019C" w:rsidRDefault="00B256CB" w:rsidP="00B256CB">
      <w:pPr>
        <w:pStyle w:val="PargrafodaLista"/>
        <w:widowControl w:val="0"/>
        <w:tabs>
          <w:tab w:val="left" w:pos="284"/>
        </w:tabs>
        <w:autoSpaceDE w:val="0"/>
        <w:autoSpaceDN w:val="0"/>
        <w:spacing w:before="1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0"/>
          <w:numId w:val="4"/>
        </w:numPr>
        <w:tabs>
          <w:tab w:val="left" w:pos="284"/>
          <w:tab w:val="left" w:pos="6804"/>
        </w:tabs>
        <w:autoSpaceDE w:val="0"/>
        <w:autoSpaceDN w:val="0"/>
        <w:spacing w:before="1"/>
        <w:ind w:hanging="436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M</w:t>
      </w:r>
      <w:r w:rsidRPr="0029019C">
        <w:rPr>
          <w:rFonts w:ascii="Century Gothic" w:hAnsi="Century Gothic"/>
          <w:spacing w:val="1"/>
        </w:rPr>
        <w:t>ul</w:t>
      </w:r>
      <w:r w:rsidRPr="0029019C">
        <w:rPr>
          <w:rFonts w:ascii="Century Gothic" w:hAnsi="Century Gothic"/>
          <w:spacing w:val="-1"/>
        </w:rPr>
        <w:t>t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  <w:spacing w:val="1"/>
        </w:rPr>
        <w:t>d</w:t>
      </w:r>
      <w:r w:rsidRPr="0029019C">
        <w:rPr>
          <w:rFonts w:ascii="Century Gothic" w:hAnsi="Century Gothic"/>
        </w:rPr>
        <w:t>e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  <w:spacing w:val="-2"/>
        </w:rPr>
        <w:t>a</w:t>
      </w:r>
      <w:r w:rsidRPr="0029019C">
        <w:rPr>
          <w:rFonts w:ascii="Century Gothic" w:hAnsi="Century Gothic"/>
          <w:spacing w:val="-1"/>
        </w:rPr>
        <w:t>t</w:t>
      </w:r>
      <w:r w:rsidRPr="0029019C">
        <w:rPr>
          <w:rFonts w:ascii="Century Gothic" w:hAnsi="Century Gothic"/>
          <w:spacing w:val="-21"/>
        </w:rPr>
        <w:t>é</w:t>
      </w:r>
      <w:r w:rsidRPr="0029019C">
        <w:rPr>
          <w:rFonts w:ascii="Century Gothic" w:hAnsi="Century Gothic"/>
          <w:w w:val="1"/>
        </w:rPr>
        <w:t>´</w:t>
      </w:r>
      <w:r w:rsidRPr="0029019C">
        <w:rPr>
          <w:rFonts w:ascii="Century Gothic" w:hAnsi="Century Gothic"/>
          <w:spacing w:val="23"/>
        </w:rPr>
        <w:t xml:space="preserve"> </w:t>
      </w:r>
      <w:r w:rsidRPr="0029019C">
        <w:rPr>
          <w:rFonts w:ascii="Century Gothic" w:hAnsi="Century Gothic"/>
          <w:spacing w:val="-4"/>
        </w:rPr>
        <w:t>1</w:t>
      </w:r>
      <w:r w:rsidRPr="0029019C">
        <w:rPr>
          <w:rFonts w:ascii="Century Gothic" w:hAnsi="Century Gothic"/>
          <w:spacing w:val="1"/>
        </w:rPr>
        <w:t>0</w:t>
      </w:r>
      <w:r w:rsidRPr="0029019C">
        <w:rPr>
          <w:rFonts w:ascii="Century Gothic" w:hAnsi="Century Gothic"/>
        </w:rPr>
        <w:t>%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(d</w:t>
      </w:r>
      <w:r w:rsidRPr="0029019C">
        <w:rPr>
          <w:rFonts w:ascii="Century Gothic" w:hAnsi="Century Gothic"/>
          <w:spacing w:val="-2"/>
        </w:rPr>
        <w:t>e</w:t>
      </w:r>
      <w:r w:rsidRPr="0029019C">
        <w:rPr>
          <w:rFonts w:ascii="Century Gothic" w:hAnsi="Century Gothic"/>
        </w:rPr>
        <w:t>z</w:t>
      </w:r>
      <w:r w:rsidRPr="0029019C">
        <w:rPr>
          <w:rFonts w:ascii="Century Gothic" w:hAnsi="Century Gothic"/>
          <w:spacing w:val="5"/>
        </w:rPr>
        <w:t xml:space="preserve"> </w:t>
      </w:r>
      <w:r w:rsidRPr="0029019C">
        <w:rPr>
          <w:rFonts w:ascii="Century Gothic" w:hAnsi="Century Gothic"/>
        </w:rPr>
        <w:t>p</w:t>
      </w:r>
      <w:r w:rsidRPr="0029019C">
        <w:rPr>
          <w:rFonts w:ascii="Century Gothic" w:hAnsi="Century Gothic"/>
          <w:spacing w:val="-3"/>
        </w:rPr>
        <w:t>o</w:t>
      </w:r>
      <w:r w:rsidRPr="0029019C">
        <w:rPr>
          <w:rFonts w:ascii="Century Gothic" w:hAnsi="Century Gothic"/>
        </w:rPr>
        <w:t>r</w:t>
      </w:r>
      <w:r w:rsidRPr="0029019C">
        <w:rPr>
          <w:rFonts w:ascii="Century Gothic" w:hAnsi="Century Gothic"/>
          <w:spacing w:val="5"/>
        </w:rPr>
        <w:t xml:space="preserve"> </w:t>
      </w:r>
      <w:r w:rsidRPr="0029019C">
        <w:rPr>
          <w:rFonts w:ascii="Century Gothic" w:hAnsi="Century Gothic"/>
        </w:rPr>
        <w:t>c</w:t>
      </w:r>
      <w:r w:rsidRPr="0029019C">
        <w:rPr>
          <w:rFonts w:ascii="Century Gothic" w:hAnsi="Century Gothic"/>
          <w:spacing w:val="-3"/>
        </w:rPr>
        <w:t>e</w:t>
      </w:r>
      <w:r w:rsidRPr="0029019C">
        <w:rPr>
          <w:rFonts w:ascii="Century Gothic" w:hAnsi="Century Gothic"/>
          <w:spacing w:val="-1"/>
        </w:rPr>
        <w:t>n</w:t>
      </w:r>
      <w:r w:rsidRPr="0029019C">
        <w:rPr>
          <w:rFonts w:ascii="Century Gothic" w:hAnsi="Century Gothic"/>
          <w:spacing w:val="-4"/>
        </w:rPr>
        <w:t>t</w:t>
      </w:r>
      <w:r w:rsidRPr="0029019C">
        <w:rPr>
          <w:rFonts w:ascii="Century Gothic" w:hAnsi="Century Gothic"/>
          <w:spacing w:val="1"/>
        </w:rPr>
        <w:t>o</w:t>
      </w:r>
      <w:r w:rsidRPr="0029019C">
        <w:rPr>
          <w:rFonts w:ascii="Century Gothic" w:hAnsi="Century Gothic"/>
        </w:rPr>
        <w:t>)</w:t>
      </w:r>
      <w:r w:rsidRPr="0029019C">
        <w:rPr>
          <w:rFonts w:ascii="Century Gothic" w:hAnsi="Century Gothic"/>
          <w:spacing w:val="4"/>
        </w:rPr>
        <w:t xml:space="preserve"> </w:t>
      </w:r>
      <w:r w:rsidRPr="0029019C">
        <w:rPr>
          <w:rFonts w:ascii="Century Gothic" w:hAnsi="Century Gothic"/>
          <w:spacing w:val="1"/>
        </w:rPr>
        <w:t>d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  <w:spacing w:val="-6"/>
        </w:rPr>
        <w:t>v</w:t>
      </w:r>
      <w:r w:rsidRPr="0029019C">
        <w:rPr>
          <w:rFonts w:ascii="Century Gothic" w:hAnsi="Century Gothic"/>
          <w:spacing w:val="-2"/>
        </w:rPr>
        <w:t>a</w:t>
      </w:r>
      <w:r w:rsidRPr="0029019C">
        <w:rPr>
          <w:rFonts w:ascii="Century Gothic" w:hAnsi="Century Gothic"/>
          <w:spacing w:val="1"/>
        </w:rPr>
        <w:t>lo</w:t>
      </w:r>
      <w:r w:rsidRPr="0029019C">
        <w:rPr>
          <w:rFonts w:ascii="Century Gothic" w:hAnsi="Century Gothic"/>
        </w:rPr>
        <w:t>r</w:t>
      </w:r>
      <w:r w:rsidRPr="0029019C">
        <w:rPr>
          <w:rFonts w:ascii="Century Gothic" w:hAnsi="Century Gothic"/>
          <w:spacing w:val="1"/>
        </w:rPr>
        <w:t xml:space="preserve"> d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  <w:spacing w:val="-1"/>
        </w:rPr>
        <w:t>C</w:t>
      </w:r>
      <w:r w:rsidRPr="0029019C">
        <w:rPr>
          <w:rFonts w:ascii="Century Gothic" w:hAnsi="Century Gothic"/>
          <w:spacing w:val="1"/>
        </w:rPr>
        <w:t>o</w:t>
      </w:r>
      <w:r w:rsidRPr="0029019C">
        <w:rPr>
          <w:rFonts w:ascii="Century Gothic" w:hAnsi="Century Gothic"/>
          <w:spacing w:val="-1"/>
        </w:rPr>
        <w:t>n</w:t>
      </w:r>
      <w:r w:rsidRPr="0029019C">
        <w:rPr>
          <w:rFonts w:ascii="Century Gothic" w:hAnsi="Century Gothic"/>
        </w:rPr>
        <w:t>t</w:t>
      </w:r>
      <w:r w:rsidRPr="0029019C">
        <w:rPr>
          <w:rFonts w:ascii="Century Gothic" w:hAnsi="Century Gothic"/>
          <w:spacing w:val="-4"/>
        </w:rPr>
        <w:t>r</w:t>
      </w:r>
      <w:r w:rsidRPr="0029019C">
        <w:rPr>
          <w:rFonts w:ascii="Century Gothic" w:hAnsi="Century Gothic"/>
          <w:spacing w:val="-2"/>
        </w:rPr>
        <w:t>a</w:t>
      </w:r>
      <w:r w:rsidRPr="0029019C">
        <w:rPr>
          <w:rFonts w:ascii="Century Gothic" w:hAnsi="Century Gothic"/>
          <w:spacing w:val="-1"/>
        </w:rPr>
        <w:t>t</w:t>
      </w:r>
      <w:r w:rsidRPr="0029019C">
        <w:rPr>
          <w:rFonts w:ascii="Century Gothic" w:hAnsi="Century Gothic"/>
          <w:spacing w:val="2"/>
        </w:rPr>
        <w:t>o</w:t>
      </w:r>
      <w:r w:rsidRPr="0029019C">
        <w:rPr>
          <w:rFonts w:ascii="Century Gothic" w:hAnsi="Century Gothic"/>
        </w:rPr>
        <w:t>,</w:t>
      </w:r>
      <w:r w:rsidRPr="0029019C">
        <w:rPr>
          <w:rFonts w:ascii="Century Gothic" w:hAnsi="Century Gothic"/>
          <w:spacing w:val="3"/>
        </w:rPr>
        <w:t xml:space="preserve"> </w:t>
      </w:r>
      <w:r w:rsidRPr="0029019C">
        <w:rPr>
          <w:rFonts w:ascii="Century Gothic" w:hAnsi="Century Gothic"/>
          <w:spacing w:val="-5"/>
        </w:rPr>
        <w:t>n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</w:rPr>
        <w:t>c</w:t>
      </w:r>
      <w:r w:rsidRPr="0029019C">
        <w:rPr>
          <w:rFonts w:ascii="Century Gothic" w:hAnsi="Century Gothic"/>
          <w:spacing w:val="-3"/>
        </w:rPr>
        <w:t>as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  <w:spacing w:val="1"/>
        </w:rPr>
        <w:t>d</w:t>
      </w:r>
      <w:r w:rsidRPr="0029019C">
        <w:rPr>
          <w:rFonts w:ascii="Century Gothic" w:hAnsi="Century Gothic"/>
        </w:rPr>
        <w:t>e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in</w:t>
      </w:r>
      <w:r w:rsidRPr="0029019C">
        <w:rPr>
          <w:rFonts w:ascii="Century Gothic" w:hAnsi="Century Gothic"/>
          <w:spacing w:val="-7"/>
        </w:rPr>
        <w:t>e</w:t>
      </w:r>
      <w:r w:rsidRPr="0029019C">
        <w:rPr>
          <w:rFonts w:ascii="Century Gothic" w:hAnsi="Century Gothic"/>
          <w:spacing w:val="-6"/>
        </w:rPr>
        <w:t>x</w:t>
      </w:r>
      <w:r w:rsidRPr="0029019C">
        <w:rPr>
          <w:rFonts w:ascii="Century Gothic" w:hAnsi="Century Gothic"/>
          <w:spacing w:val="-2"/>
        </w:rPr>
        <w:t>e</w:t>
      </w:r>
      <w:r w:rsidRPr="0029019C">
        <w:rPr>
          <w:rFonts w:ascii="Century Gothic" w:hAnsi="Century Gothic"/>
        </w:rPr>
        <w:t>c</w:t>
      </w:r>
      <w:r w:rsidRPr="0029019C">
        <w:rPr>
          <w:rFonts w:ascii="Century Gothic" w:hAnsi="Century Gothic"/>
          <w:spacing w:val="1"/>
        </w:rPr>
        <w:t>u</w:t>
      </w:r>
      <w:r w:rsidRPr="0029019C">
        <w:rPr>
          <w:rFonts w:ascii="Century Gothic" w:hAnsi="Century Gothic"/>
        </w:rPr>
        <w:t>ç</w:t>
      </w:r>
      <w:r w:rsidRPr="0029019C">
        <w:rPr>
          <w:rFonts w:ascii="Century Gothic" w:hAnsi="Century Gothic"/>
          <w:spacing w:val="-27"/>
        </w:rPr>
        <w:t>ão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  <w:spacing w:val="-5"/>
        </w:rPr>
        <w:t>t</w:t>
      </w:r>
      <w:r w:rsidRPr="0029019C">
        <w:rPr>
          <w:rFonts w:ascii="Century Gothic" w:hAnsi="Century Gothic"/>
          <w:spacing w:val="1"/>
        </w:rPr>
        <w:t>o</w:t>
      </w:r>
      <w:r w:rsidRPr="0029019C">
        <w:rPr>
          <w:rFonts w:ascii="Century Gothic" w:hAnsi="Century Gothic"/>
          <w:spacing w:val="-1"/>
        </w:rPr>
        <w:t>t</w:t>
      </w:r>
      <w:r w:rsidRPr="0029019C">
        <w:rPr>
          <w:rFonts w:ascii="Century Gothic" w:hAnsi="Century Gothic"/>
          <w:spacing w:val="-2"/>
        </w:rPr>
        <w:t>a</w:t>
      </w:r>
      <w:r w:rsidRPr="0029019C">
        <w:rPr>
          <w:rFonts w:ascii="Century Gothic" w:hAnsi="Century Gothic"/>
        </w:rPr>
        <w:t>l ou parcial do objeto contratado, recolhida no prazo de 10 (dez) dias corridos, contado</w:t>
      </w:r>
      <w:r w:rsidRPr="0029019C">
        <w:rPr>
          <w:rFonts w:ascii="Century Gothic" w:hAnsi="Century Gothic"/>
          <w:spacing w:val="-50"/>
        </w:rPr>
        <w:t xml:space="preserve"> </w:t>
      </w:r>
      <w:r w:rsidRPr="0029019C">
        <w:rPr>
          <w:rFonts w:ascii="Century Gothic" w:hAnsi="Century Gothic"/>
          <w:spacing w:val="1"/>
        </w:rPr>
        <w:t>d</w:t>
      </w:r>
      <w:r w:rsidRPr="0029019C">
        <w:rPr>
          <w:rFonts w:ascii="Century Gothic" w:hAnsi="Century Gothic"/>
        </w:rPr>
        <w:t xml:space="preserve">a </w:t>
      </w:r>
      <w:r w:rsidRPr="0029019C">
        <w:rPr>
          <w:rFonts w:ascii="Century Gothic" w:hAnsi="Century Gothic"/>
          <w:spacing w:val="16"/>
        </w:rPr>
        <w:t>comunicação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20"/>
        </w:rPr>
        <w:t>oficial</w:t>
      </w:r>
      <w:r w:rsidRPr="0029019C">
        <w:rPr>
          <w:rFonts w:ascii="Century Gothic" w:hAnsi="Century Gothic"/>
        </w:rPr>
        <w:t xml:space="preserve">, </w:t>
      </w:r>
      <w:r w:rsidRPr="0029019C">
        <w:rPr>
          <w:rFonts w:ascii="Century Gothic" w:hAnsi="Century Gothic"/>
          <w:spacing w:val="17"/>
        </w:rPr>
        <w:t>sem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20"/>
        </w:rPr>
        <w:t>embargo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20"/>
        </w:rPr>
        <w:t>de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16"/>
        </w:rPr>
        <w:t>indenização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20"/>
        </w:rPr>
        <w:t>dos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16"/>
        </w:rPr>
        <w:t>prejuízos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16"/>
        </w:rPr>
        <w:t>por</w:t>
      </w:r>
      <w:r w:rsidRPr="0029019C">
        <w:rPr>
          <w:rFonts w:ascii="Century Gothic" w:hAnsi="Century Gothic"/>
        </w:rPr>
        <w:t xml:space="preserve"> </w:t>
      </w:r>
      <w:r w:rsidRPr="0029019C">
        <w:rPr>
          <w:rFonts w:ascii="Century Gothic" w:hAnsi="Century Gothic"/>
          <w:spacing w:val="20"/>
        </w:rPr>
        <w:t>ventura</w:t>
      </w:r>
      <w:r w:rsidRPr="0029019C">
        <w:rPr>
          <w:rFonts w:ascii="Century Gothic" w:hAnsi="Century Gothic"/>
        </w:rPr>
        <w:t xml:space="preserve"> causados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  <w:b/>
        </w:rPr>
        <w:t>CONTRATANTE</w:t>
      </w:r>
      <w:r w:rsidRPr="0029019C">
        <w:rPr>
          <w:rFonts w:ascii="Century Gothic" w:hAnsi="Century Gothic"/>
        </w:rPr>
        <w:t>;</w:t>
      </w:r>
    </w:p>
    <w:p w:rsidR="00B256CB" w:rsidRPr="0029019C" w:rsidRDefault="00B256CB" w:rsidP="00B256CB">
      <w:pPr>
        <w:pStyle w:val="PargrafodaLista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before="1"/>
        <w:ind w:hanging="436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Suspensão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temporária de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participar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licitação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e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contratar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com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9"/>
        </w:rPr>
        <w:t xml:space="preserve"> </w:t>
      </w:r>
      <w:r w:rsidRPr="0029019C">
        <w:rPr>
          <w:rFonts w:ascii="Century Gothic" w:hAnsi="Century Gothic"/>
          <w:b/>
        </w:rPr>
        <w:t xml:space="preserve">CONTRATANTE </w:t>
      </w:r>
      <w:r w:rsidRPr="0029019C">
        <w:rPr>
          <w:rFonts w:ascii="Century Gothic" w:hAnsi="Century Gothic"/>
        </w:rPr>
        <w:t>pelo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prazo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02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(dois)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anos;</w:t>
      </w:r>
    </w:p>
    <w:p w:rsidR="00B256CB" w:rsidRPr="0029019C" w:rsidRDefault="00B256CB" w:rsidP="00B256CB">
      <w:pPr>
        <w:widowControl w:val="0"/>
        <w:tabs>
          <w:tab w:val="left" w:pos="284"/>
        </w:tabs>
        <w:autoSpaceDE w:val="0"/>
        <w:autoSpaceDN w:val="0"/>
        <w:spacing w:before="1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before="1"/>
        <w:ind w:hanging="436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Declaração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de inidoneidade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para</w:t>
      </w:r>
      <w:r w:rsidRPr="0029019C">
        <w:rPr>
          <w:rFonts w:ascii="Century Gothic" w:hAnsi="Century Gothic"/>
          <w:spacing w:val="-6"/>
        </w:rPr>
        <w:t xml:space="preserve"> </w:t>
      </w:r>
      <w:r w:rsidRPr="0029019C">
        <w:rPr>
          <w:rFonts w:ascii="Century Gothic" w:hAnsi="Century Gothic"/>
        </w:rPr>
        <w:t>licitar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ou</w:t>
      </w:r>
      <w:r w:rsidRPr="0029019C">
        <w:rPr>
          <w:rFonts w:ascii="Century Gothic" w:hAnsi="Century Gothic"/>
          <w:spacing w:val="3"/>
        </w:rPr>
        <w:t xml:space="preserve"> </w:t>
      </w:r>
      <w:r w:rsidRPr="0029019C">
        <w:rPr>
          <w:rFonts w:ascii="Century Gothic" w:hAnsi="Century Gothic"/>
        </w:rPr>
        <w:t>contratar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com</w:t>
      </w:r>
      <w:r w:rsidRPr="0029019C">
        <w:rPr>
          <w:rFonts w:ascii="Century Gothic" w:hAnsi="Century Gothic"/>
          <w:spacing w:val="3"/>
        </w:rPr>
        <w:t xml:space="preserve"> Administração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Pública,</w:t>
      </w:r>
      <w:r w:rsidRPr="0029019C">
        <w:rPr>
          <w:rFonts w:ascii="Century Gothic" w:hAnsi="Century Gothic"/>
          <w:spacing w:val="-49"/>
        </w:rPr>
        <w:t xml:space="preserve"> </w:t>
      </w:r>
      <w:r w:rsidRPr="0029019C">
        <w:rPr>
          <w:rFonts w:ascii="Century Gothic" w:hAnsi="Century Gothic"/>
        </w:rPr>
        <w:t>nos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termos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artigo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14,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Lei nº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14.133/2021.</w:t>
      </w:r>
    </w:p>
    <w:p w:rsidR="00B256CB" w:rsidRPr="0029019C" w:rsidRDefault="00B256CB" w:rsidP="00B256CB">
      <w:pPr>
        <w:tabs>
          <w:tab w:val="left" w:pos="1028"/>
        </w:tabs>
        <w:spacing w:line="242" w:lineRule="auto"/>
        <w:ind w:right="616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tabs>
          <w:tab w:val="left" w:pos="1028"/>
        </w:tabs>
        <w:spacing w:line="242" w:lineRule="auto"/>
        <w:ind w:right="-142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20.2 As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sanções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previstas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nas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alíneas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"a",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"c"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"d"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poderão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também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ser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aplicadas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concomitantemente com a da alínea "b", facultada a defesa prévia do interessado no prazo</w:t>
      </w:r>
      <w:r w:rsidRPr="0029019C">
        <w:rPr>
          <w:rFonts w:ascii="Century Gothic" w:hAnsi="Century Gothic"/>
          <w:spacing w:val="-50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05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(cinco) dias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úteis,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contado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partir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data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em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que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tomar ciência.</w:t>
      </w:r>
    </w:p>
    <w:p w:rsidR="00B256CB" w:rsidRPr="0029019C" w:rsidRDefault="00B256CB" w:rsidP="00B256CB">
      <w:pPr>
        <w:tabs>
          <w:tab w:val="left" w:pos="1028"/>
        </w:tabs>
        <w:spacing w:line="242" w:lineRule="auto"/>
        <w:ind w:left="-426" w:right="-142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tabs>
          <w:tab w:val="left" w:pos="1028"/>
        </w:tabs>
        <w:spacing w:line="242" w:lineRule="auto"/>
        <w:ind w:right="-142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20.3. 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multa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aplicada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será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descontada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garantia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contratada,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ou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dos pagamentos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eventualmente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devidos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pela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  <w:b/>
        </w:rPr>
        <w:t>CONTRATANTE</w:t>
      </w:r>
      <w:r w:rsidRPr="0029019C">
        <w:rPr>
          <w:rFonts w:ascii="Century Gothic" w:hAnsi="Century Gothic"/>
          <w:b/>
          <w:spacing w:val="1"/>
        </w:rPr>
        <w:t xml:space="preserve"> </w:t>
      </w:r>
      <w:r w:rsidRPr="0029019C">
        <w:rPr>
          <w:rFonts w:ascii="Century Gothic" w:hAnsi="Century Gothic"/>
        </w:rPr>
        <w:t>ou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ainda,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quando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for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caso,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cobrada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judicialmente.</w:t>
      </w:r>
    </w:p>
    <w:p w:rsidR="00B256CB" w:rsidRPr="0029019C" w:rsidRDefault="00B256CB" w:rsidP="00B256CB">
      <w:pPr>
        <w:tabs>
          <w:tab w:val="left" w:pos="1028"/>
        </w:tabs>
        <w:spacing w:line="242" w:lineRule="auto"/>
        <w:ind w:left="-426" w:right="-142"/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tabs>
          <w:tab w:val="left" w:pos="1028"/>
        </w:tabs>
        <w:spacing w:line="242" w:lineRule="auto"/>
        <w:ind w:right="-142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 xml:space="preserve">20.4. No caso de declaração de inidoneidade, a </w:t>
      </w:r>
      <w:r w:rsidRPr="0029019C">
        <w:rPr>
          <w:rFonts w:ascii="Century Gothic" w:hAnsi="Century Gothic"/>
          <w:b/>
        </w:rPr>
        <w:t xml:space="preserve">CONTRATADA </w:t>
      </w:r>
      <w:r w:rsidRPr="0029019C">
        <w:rPr>
          <w:rFonts w:ascii="Century Gothic" w:hAnsi="Century Gothic"/>
        </w:rPr>
        <w:t>deverá ser descredenciada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durante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o período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do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impedimento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licitar 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contratar com a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  <w:b/>
        </w:rPr>
        <w:t>CONTRATANTE</w:t>
      </w:r>
      <w:r w:rsidRPr="0029019C">
        <w:rPr>
          <w:rFonts w:ascii="Century Gothic" w:hAnsi="Century Gothic"/>
        </w:rPr>
        <w:t>.</w:t>
      </w:r>
    </w:p>
    <w:p w:rsidR="00B256CB" w:rsidRPr="0029019C" w:rsidRDefault="00B256CB" w:rsidP="00B256CB">
      <w:pPr>
        <w:tabs>
          <w:tab w:val="left" w:pos="1028"/>
        </w:tabs>
        <w:spacing w:line="242" w:lineRule="auto"/>
        <w:ind w:left="-426" w:right="-142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tabs>
          <w:tab w:val="left" w:pos="1028"/>
        </w:tabs>
        <w:spacing w:line="242" w:lineRule="auto"/>
        <w:ind w:right="-142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20.5. O atraso injustificado na execução do objeto implicará em multa de mora em desfavor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  <w:b/>
        </w:rPr>
        <w:t>CONTRATADA</w:t>
      </w:r>
      <w:r w:rsidRPr="0029019C">
        <w:rPr>
          <w:rFonts w:ascii="Century Gothic" w:hAnsi="Century Gothic"/>
        </w:rPr>
        <w:t>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qual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será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computada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sobre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valor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nota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fiscal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conforme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especificações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seguir:</w:t>
      </w:r>
    </w:p>
    <w:p w:rsidR="00B256CB" w:rsidRPr="0029019C" w:rsidRDefault="00B256CB" w:rsidP="00B256CB">
      <w:pPr>
        <w:pStyle w:val="PargrafodaLista"/>
        <w:widowControl w:val="0"/>
        <w:numPr>
          <w:ilvl w:val="0"/>
          <w:numId w:val="3"/>
        </w:numPr>
        <w:tabs>
          <w:tab w:val="left" w:pos="1306"/>
        </w:tabs>
        <w:autoSpaceDE w:val="0"/>
        <w:autoSpaceDN w:val="0"/>
        <w:ind w:left="709" w:right="618" w:hanging="425"/>
        <w:contextualSpacing w:val="0"/>
        <w:jc w:val="both"/>
        <w:rPr>
          <w:rFonts w:ascii="Century Gothic" w:hAnsi="Century Gothic"/>
        </w:rPr>
      </w:pPr>
      <w:proofErr w:type="gramStart"/>
      <w:r w:rsidRPr="0029019C">
        <w:rPr>
          <w:rFonts w:ascii="Century Gothic" w:hAnsi="Century Gothic"/>
        </w:rPr>
        <w:t>do</w:t>
      </w:r>
      <w:proofErr w:type="gramEnd"/>
      <w:r w:rsidRPr="0029019C">
        <w:rPr>
          <w:rFonts w:ascii="Century Gothic" w:hAnsi="Century Gothic"/>
          <w:spacing w:val="25"/>
        </w:rPr>
        <w:t xml:space="preserve"> </w:t>
      </w:r>
      <w:r w:rsidRPr="0029019C">
        <w:rPr>
          <w:rFonts w:ascii="Century Gothic" w:hAnsi="Century Gothic"/>
        </w:rPr>
        <w:t>1º</w:t>
      </w:r>
      <w:r w:rsidRPr="0029019C">
        <w:rPr>
          <w:rFonts w:ascii="Century Gothic" w:hAnsi="Century Gothic"/>
          <w:spacing w:val="21"/>
        </w:rPr>
        <w:t xml:space="preserve"> </w:t>
      </w:r>
      <w:r w:rsidRPr="0029019C">
        <w:rPr>
          <w:rFonts w:ascii="Century Gothic" w:hAnsi="Century Gothic"/>
        </w:rPr>
        <w:t>(primeiro)</w:t>
      </w:r>
      <w:r w:rsidRPr="0029019C">
        <w:rPr>
          <w:rFonts w:ascii="Century Gothic" w:hAnsi="Century Gothic"/>
          <w:spacing w:val="24"/>
        </w:rPr>
        <w:t xml:space="preserve"> </w:t>
      </w:r>
      <w:r w:rsidRPr="0029019C">
        <w:rPr>
          <w:rFonts w:ascii="Century Gothic" w:hAnsi="Century Gothic"/>
        </w:rPr>
        <w:t>ao</w:t>
      </w:r>
      <w:r w:rsidRPr="0029019C">
        <w:rPr>
          <w:rFonts w:ascii="Century Gothic" w:hAnsi="Century Gothic"/>
          <w:spacing w:val="25"/>
        </w:rPr>
        <w:t xml:space="preserve"> </w:t>
      </w:r>
      <w:r w:rsidRPr="0029019C">
        <w:rPr>
          <w:rFonts w:ascii="Century Gothic" w:hAnsi="Century Gothic"/>
        </w:rPr>
        <w:t>30º</w:t>
      </w:r>
      <w:r w:rsidRPr="0029019C">
        <w:rPr>
          <w:rFonts w:ascii="Century Gothic" w:hAnsi="Century Gothic"/>
          <w:spacing w:val="22"/>
        </w:rPr>
        <w:t xml:space="preserve"> </w:t>
      </w:r>
      <w:r w:rsidRPr="0029019C">
        <w:rPr>
          <w:rFonts w:ascii="Century Gothic" w:hAnsi="Century Gothic"/>
        </w:rPr>
        <w:t>(trigésimo)</w:t>
      </w:r>
      <w:r w:rsidRPr="0029019C">
        <w:rPr>
          <w:rFonts w:ascii="Century Gothic" w:hAnsi="Century Gothic"/>
          <w:spacing w:val="23"/>
        </w:rPr>
        <w:t xml:space="preserve"> </w:t>
      </w:r>
      <w:r w:rsidRPr="0029019C">
        <w:rPr>
          <w:rFonts w:ascii="Century Gothic" w:hAnsi="Century Gothic"/>
        </w:rPr>
        <w:t>dia</w:t>
      </w:r>
      <w:r w:rsidRPr="0029019C">
        <w:rPr>
          <w:rFonts w:ascii="Century Gothic" w:hAnsi="Century Gothic"/>
          <w:spacing w:val="23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21"/>
        </w:rPr>
        <w:t xml:space="preserve"> </w:t>
      </w:r>
      <w:r w:rsidRPr="0029019C">
        <w:rPr>
          <w:rFonts w:ascii="Century Gothic" w:hAnsi="Century Gothic"/>
        </w:rPr>
        <w:t>atraso:</w:t>
      </w:r>
      <w:r w:rsidRPr="0029019C">
        <w:rPr>
          <w:rFonts w:ascii="Century Gothic" w:hAnsi="Century Gothic"/>
          <w:spacing w:val="23"/>
        </w:rPr>
        <w:t xml:space="preserve"> </w:t>
      </w:r>
      <w:r w:rsidRPr="0029019C">
        <w:rPr>
          <w:rFonts w:ascii="Century Gothic" w:hAnsi="Century Gothic"/>
        </w:rPr>
        <w:t>aplicação</w:t>
      </w:r>
      <w:r w:rsidRPr="0029019C">
        <w:rPr>
          <w:rFonts w:ascii="Century Gothic" w:hAnsi="Century Gothic"/>
          <w:spacing w:val="25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21"/>
        </w:rPr>
        <w:t xml:space="preserve"> </w:t>
      </w:r>
      <w:r w:rsidRPr="0029019C">
        <w:rPr>
          <w:rFonts w:ascii="Century Gothic" w:hAnsi="Century Gothic"/>
        </w:rPr>
        <w:t>multa</w:t>
      </w:r>
      <w:r w:rsidRPr="0029019C">
        <w:rPr>
          <w:rFonts w:ascii="Century Gothic" w:hAnsi="Century Gothic"/>
          <w:spacing w:val="23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21"/>
        </w:rPr>
        <w:t xml:space="preserve"> </w:t>
      </w:r>
      <w:r w:rsidRPr="0029019C">
        <w:rPr>
          <w:rFonts w:ascii="Century Gothic" w:hAnsi="Century Gothic"/>
        </w:rPr>
        <w:t>0,033%</w:t>
      </w:r>
      <w:r w:rsidRPr="0029019C">
        <w:rPr>
          <w:rFonts w:ascii="Century Gothic" w:hAnsi="Century Gothic"/>
          <w:spacing w:val="-50"/>
        </w:rPr>
        <w:t xml:space="preserve"> </w:t>
      </w:r>
      <w:r w:rsidRPr="0029019C">
        <w:rPr>
          <w:rFonts w:ascii="Century Gothic" w:hAnsi="Century Gothic"/>
        </w:rPr>
        <w:t>(trinta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três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milésimos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por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cento) por dia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atraso;</w:t>
      </w:r>
    </w:p>
    <w:p w:rsidR="00B256CB" w:rsidRPr="0029019C" w:rsidRDefault="00B256CB" w:rsidP="00B256CB">
      <w:pPr>
        <w:pStyle w:val="PargrafodaLista"/>
        <w:widowControl w:val="0"/>
        <w:numPr>
          <w:ilvl w:val="0"/>
          <w:numId w:val="3"/>
        </w:numPr>
        <w:tabs>
          <w:tab w:val="left" w:pos="1306"/>
        </w:tabs>
        <w:autoSpaceDE w:val="0"/>
        <w:autoSpaceDN w:val="0"/>
        <w:ind w:left="709" w:right="618" w:hanging="425"/>
        <w:contextualSpacing w:val="0"/>
        <w:jc w:val="both"/>
        <w:rPr>
          <w:rFonts w:ascii="Century Gothic" w:hAnsi="Century Gothic"/>
        </w:rPr>
      </w:pPr>
      <w:proofErr w:type="gramStart"/>
      <w:r w:rsidRPr="0029019C">
        <w:rPr>
          <w:rFonts w:ascii="Century Gothic" w:hAnsi="Century Gothic"/>
        </w:rPr>
        <w:t>do</w:t>
      </w:r>
      <w:proofErr w:type="gramEnd"/>
      <w:r w:rsidRPr="0029019C">
        <w:rPr>
          <w:rFonts w:ascii="Century Gothic" w:hAnsi="Century Gothic"/>
          <w:spacing w:val="4"/>
        </w:rPr>
        <w:t xml:space="preserve"> </w:t>
      </w:r>
      <w:r w:rsidRPr="0029019C">
        <w:rPr>
          <w:rFonts w:ascii="Century Gothic" w:hAnsi="Century Gothic"/>
        </w:rPr>
        <w:t>31º (trigésimo</w:t>
      </w:r>
      <w:r w:rsidRPr="0029019C">
        <w:rPr>
          <w:rFonts w:ascii="Century Gothic" w:hAnsi="Century Gothic"/>
          <w:spacing w:val="4"/>
        </w:rPr>
        <w:t xml:space="preserve"> </w:t>
      </w:r>
      <w:r w:rsidRPr="0029019C">
        <w:rPr>
          <w:rFonts w:ascii="Century Gothic" w:hAnsi="Century Gothic"/>
        </w:rPr>
        <w:t>primeiro)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ao</w:t>
      </w:r>
      <w:r w:rsidRPr="0029019C">
        <w:rPr>
          <w:rFonts w:ascii="Century Gothic" w:hAnsi="Century Gothic"/>
          <w:spacing w:val="4"/>
        </w:rPr>
        <w:t xml:space="preserve"> </w:t>
      </w:r>
      <w:r w:rsidRPr="0029019C">
        <w:rPr>
          <w:rFonts w:ascii="Century Gothic" w:hAnsi="Century Gothic"/>
        </w:rPr>
        <w:t>45º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(quadragésimo</w:t>
      </w:r>
      <w:r w:rsidRPr="0029019C">
        <w:rPr>
          <w:rFonts w:ascii="Century Gothic" w:hAnsi="Century Gothic"/>
          <w:spacing w:val="4"/>
        </w:rPr>
        <w:t xml:space="preserve"> </w:t>
      </w:r>
      <w:r w:rsidRPr="0029019C">
        <w:rPr>
          <w:rFonts w:ascii="Century Gothic" w:hAnsi="Century Gothic"/>
        </w:rPr>
        <w:t>quinto)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dia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de atraso: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aplicação</w:t>
      </w:r>
      <w:r w:rsidRPr="0029019C">
        <w:rPr>
          <w:rFonts w:ascii="Century Gothic" w:hAnsi="Century Gothic"/>
          <w:spacing w:val="-50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multa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0,044%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(quarenta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quatro milésimos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por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cento)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por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dia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atraso;</w:t>
      </w:r>
    </w:p>
    <w:p w:rsidR="00B256CB" w:rsidRPr="0029019C" w:rsidRDefault="00B256CB" w:rsidP="00B256CB">
      <w:pPr>
        <w:pStyle w:val="PargrafodaLista"/>
        <w:widowControl w:val="0"/>
        <w:numPr>
          <w:ilvl w:val="0"/>
          <w:numId w:val="3"/>
        </w:numPr>
        <w:tabs>
          <w:tab w:val="left" w:pos="1306"/>
        </w:tabs>
        <w:autoSpaceDE w:val="0"/>
        <w:autoSpaceDN w:val="0"/>
        <w:ind w:left="709" w:right="618" w:hanging="425"/>
        <w:contextualSpacing w:val="0"/>
        <w:jc w:val="both"/>
        <w:rPr>
          <w:rFonts w:ascii="Century Gothic" w:hAnsi="Century Gothic"/>
        </w:rPr>
      </w:pPr>
      <w:proofErr w:type="gramStart"/>
      <w:r w:rsidRPr="0029019C">
        <w:rPr>
          <w:rFonts w:ascii="Century Gothic" w:hAnsi="Century Gothic"/>
        </w:rPr>
        <w:t>do</w:t>
      </w:r>
      <w:proofErr w:type="gramEnd"/>
      <w:r w:rsidRPr="0029019C">
        <w:rPr>
          <w:rFonts w:ascii="Century Gothic" w:hAnsi="Century Gothic"/>
        </w:rPr>
        <w:t xml:space="preserve"> 46º (quadragésimo sexto) ao 60º (sexagésimo) dia de atraso:</w:t>
      </w:r>
    </w:p>
    <w:p w:rsidR="00B256CB" w:rsidRPr="0029019C" w:rsidRDefault="00B256CB" w:rsidP="00B256CB">
      <w:pPr>
        <w:pStyle w:val="PargrafodaLista"/>
        <w:widowControl w:val="0"/>
        <w:tabs>
          <w:tab w:val="left" w:pos="1306"/>
        </w:tabs>
        <w:autoSpaceDE w:val="0"/>
        <w:autoSpaceDN w:val="0"/>
        <w:ind w:left="709" w:right="618"/>
        <w:contextualSpacing w:val="0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ind w:left="0" w:right="618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Atrasos</w:t>
      </w:r>
      <w:r w:rsidRPr="0029019C">
        <w:rPr>
          <w:rFonts w:ascii="Century Gothic" w:hAnsi="Century Gothic"/>
          <w:spacing w:val="13"/>
        </w:rPr>
        <w:t xml:space="preserve"> </w:t>
      </w:r>
      <w:r w:rsidRPr="0029019C">
        <w:rPr>
          <w:rFonts w:ascii="Century Gothic" w:hAnsi="Century Gothic"/>
        </w:rPr>
        <w:t>superiores</w:t>
      </w:r>
      <w:r w:rsidRPr="0029019C">
        <w:rPr>
          <w:rFonts w:ascii="Century Gothic" w:hAnsi="Century Gothic"/>
          <w:spacing w:val="13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13"/>
        </w:rPr>
        <w:t xml:space="preserve"> </w:t>
      </w:r>
      <w:r w:rsidRPr="0029019C">
        <w:rPr>
          <w:rFonts w:ascii="Century Gothic" w:hAnsi="Century Gothic"/>
        </w:rPr>
        <w:t>60</w:t>
      </w:r>
      <w:r w:rsidRPr="0029019C">
        <w:rPr>
          <w:rFonts w:ascii="Century Gothic" w:hAnsi="Century Gothic"/>
          <w:spacing w:val="17"/>
        </w:rPr>
        <w:t xml:space="preserve"> </w:t>
      </w:r>
      <w:r w:rsidRPr="0029019C">
        <w:rPr>
          <w:rFonts w:ascii="Century Gothic" w:hAnsi="Century Gothic"/>
        </w:rPr>
        <w:t>(sessenta)</w:t>
      </w:r>
      <w:r w:rsidRPr="0029019C">
        <w:rPr>
          <w:rFonts w:ascii="Century Gothic" w:hAnsi="Century Gothic"/>
          <w:spacing w:val="15"/>
        </w:rPr>
        <w:t xml:space="preserve"> </w:t>
      </w:r>
      <w:r w:rsidRPr="0029019C">
        <w:rPr>
          <w:rFonts w:ascii="Century Gothic" w:hAnsi="Century Gothic"/>
        </w:rPr>
        <w:t>dias</w:t>
      </w:r>
      <w:r w:rsidRPr="0029019C">
        <w:rPr>
          <w:rFonts w:ascii="Century Gothic" w:hAnsi="Century Gothic"/>
          <w:spacing w:val="13"/>
        </w:rPr>
        <w:t xml:space="preserve"> </w:t>
      </w:r>
      <w:r w:rsidRPr="0029019C">
        <w:rPr>
          <w:rFonts w:ascii="Century Gothic" w:hAnsi="Century Gothic"/>
        </w:rPr>
        <w:t>configurar-se-ão</w:t>
      </w:r>
      <w:r w:rsidRPr="0029019C">
        <w:rPr>
          <w:rFonts w:ascii="Century Gothic" w:hAnsi="Century Gothic"/>
          <w:spacing w:val="17"/>
        </w:rPr>
        <w:t xml:space="preserve"> </w:t>
      </w:r>
      <w:r w:rsidRPr="0029019C">
        <w:rPr>
          <w:rFonts w:ascii="Century Gothic" w:hAnsi="Century Gothic"/>
        </w:rPr>
        <w:t>em</w:t>
      </w:r>
      <w:r w:rsidRPr="0029019C">
        <w:rPr>
          <w:rFonts w:ascii="Century Gothic" w:hAnsi="Century Gothic"/>
          <w:spacing w:val="17"/>
        </w:rPr>
        <w:t xml:space="preserve"> </w:t>
      </w:r>
      <w:r w:rsidRPr="0029019C">
        <w:rPr>
          <w:rFonts w:ascii="Century Gothic" w:hAnsi="Century Gothic"/>
        </w:rPr>
        <w:lastRenderedPageBreak/>
        <w:t>flagrante</w:t>
      </w:r>
      <w:r w:rsidRPr="0029019C">
        <w:rPr>
          <w:rFonts w:ascii="Century Gothic" w:hAnsi="Century Gothic"/>
          <w:spacing w:val="14"/>
        </w:rPr>
        <w:t xml:space="preserve"> </w:t>
      </w:r>
      <w:r w:rsidRPr="0029019C">
        <w:rPr>
          <w:rFonts w:ascii="Century Gothic" w:hAnsi="Century Gothic"/>
        </w:rPr>
        <w:t>inexecução</w:t>
      </w:r>
      <w:r w:rsidRPr="0029019C">
        <w:rPr>
          <w:rFonts w:ascii="Century Gothic" w:hAnsi="Century Gothic"/>
          <w:spacing w:val="17"/>
        </w:rPr>
        <w:t xml:space="preserve"> </w:t>
      </w:r>
      <w:r w:rsidRPr="0029019C">
        <w:rPr>
          <w:rFonts w:ascii="Century Gothic" w:hAnsi="Century Gothic"/>
        </w:rPr>
        <w:t>do</w:t>
      </w:r>
      <w:r w:rsidRPr="0029019C">
        <w:rPr>
          <w:rFonts w:ascii="Century Gothic" w:hAnsi="Century Gothic"/>
          <w:spacing w:val="-50"/>
        </w:rPr>
        <w:t xml:space="preserve"> </w:t>
      </w:r>
      <w:r w:rsidRPr="0029019C">
        <w:rPr>
          <w:rFonts w:ascii="Century Gothic" w:hAnsi="Century Gothic"/>
        </w:rPr>
        <w:t>Contrato.</w:t>
      </w:r>
    </w:p>
    <w:p w:rsidR="00B256CB" w:rsidRPr="0029019C" w:rsidRDefault="00B256CB" w:rsidP="00B256CB">
      <w:pPr>
        <w:pStyle w:val="PargrafodaLista"/>
        <w:widowControl w:val="0"/>
        <w:tabs>
          <w:tab w:val="left" w:pos="426"/>
        </w:tabs>
        <w:autoSpaceDE w:val="0"/>
        <w:autoSpaceDN w:val="0"/>
        <w:ind w:left="-426" w:right="618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ind w:left="0" w:right="614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Previamente à aplicação das multas previstas neste item ou de qualquer outra sanção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 xml:space="preserve">poderá a </w:t>
      </w:r>
      <w:r w:rsidRPr="0029019C">
        <w:rPr>
          <w:rFonts w:ascii="Century Gothic" w:hAnsi="Century Gothic"/>
          <w:b/>
        </w:rPr>
        <w:t xml:space="preserve">CONTRATADA </w:t>
      </w:r>
      <w:r w:rsidRPr="0029019C">
        <w:rPr>
          <w:rFonts w:ascii="Century Gothic" w:hAnsi="Century Gothic"/>
        </w:rPr>
        <w:t>apresentar defesa, no prazo de 05 (cinco) dias úteis, contados a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partir da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data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em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que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for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notificada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respeito.</w:t>
      </w:r>
    </w:p>
    <w:p w:rsidR="00B256CB" w:rsidRPr="0029019C" w:rsidRDefault="00B256CB" w:rsidP="00B256CB">
      <w:pPr>
        <w:pStyle w:val="Corpodetexto"/>
        <w:spacing w:before="5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2"/>
        </w:numPr>
        <w:tabs>
          <w:tab w:val="left" w:pos="142"/>
        </w:tabs>
        <w:autoSpaceDE w:val="0"/>
        <w:autoSpaceDN w:val="0"/>
        <w:spacing w:line="237" w:lineRule="auto"/>
        <w:ind w:left="0" w:right="615" w:firstLine="0"/>
        <w:contextualSpacing w:val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Não será aplicada multa se, comprovadamente, o atraso do fornecimento do objeto,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advir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caso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fortuito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ou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motivo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força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maior.</w:t>
      </w:r>
    </w:p>
    <w:p w:rsidR="00B256CB" w:rsidRPr="0029019C" w:rsidRDefault="00B256CB" w:rsidP="00B256CB">
      <w:pPr>
        <w:pStyle w:val="Corpodetexto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ind w:left="0" w:right="616" w:firstLine="0"/>
        <w:contextualSpacing w:val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</w:rPr>
        <w:t>sanção</w:t>
      </w:r>
      <w:r w:rsidRPr="0029019C">
        <w:rPr>
          <w:rFonts w:ascii="Century Gothic" w:hAnsi="Century Gothic"/>
          <w:spacing w:val="10"/>
        </w:rPr>
        <w:t xml:space="preserve"> </w:t>
      </w:r>
      <w:r w:rsidRPr="0029019C">
        <w:rPr>
          <w:rFonts w:ascii="Century Gothic" w:hAnsi="Century Gothic"/>
        </w:rPr>
        <w:t>aplicada</w:t>
      </w:r>
      <w:r w:rsidRPr="0029019C">
        <w:rPr>
          <w:rFonts w:ascii="Century Gothic" w:hAnsi="Century Gothic"/>
          <w:spacing w:val="7"/>
        </w:rPr>
        <w:t xml:space="preserve"> </w:t>
      </w:r>
      <w:r w:rsidRPr="0029019C">
        <w:rPr>
          <w:rFonts w:ascii="Century Gothic" w:hAnsi="Century Gothic"/>
        </w:rPr>
        <w:t>caberá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</w:rPr>
        <w:t>recurso,</w:t>
      </w:r>
      <w:r w:rsidRPr="0029019C">
        <w:rPr>
          <w:rFonts w:ascii="Century Gothic" w:hAnsi="Century Gothic"/>
          <w:spacing w:val="7"/>
        </w:rPr>
        <w:t xml:space="preserve"> </w:t>
      </w:r>
      <w:r w:rsidRPr="0029019C">
        <w:rPr>
          <w:rFonts w:ascii="Century Gothic" w:hAnsi="Century Gothic"/>
        </w:rPr>
        <w:t>no</w:t>
      </w:r>
      <w:r w:rsidRPr="0029019C">
        <w:rPr>
          <w:rFonts w:ascii="Century Gothic" w:hAnsi="Century Gothic"/>
          <w:spacing w:val="11"/>
        </w:rPr>
        <w:t xml:space="preserve"> </w:t>
      </w:r>
      <w:r w:rsidRPr="0029019C">
        <w:rPr>
          <w:rFonts w:ascii="Century Gothic" w:hAnsi="Century Gothic"/>
        </w:rPr>
        <w:t>prazo</w:t>
      </w:r>
      <w:r w:rsidRPr="0029019C">
        <w:rPr>
          <w:rFonts w:ascii="Century Gothic" w:hAnsi="Century Gothic"/>
          <w:spacing w:val="10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05</w:t>
      </w:r>
      <w:r w:rsidRPr="0029019C">
        <w:rPr>
          <w:rFonts w:ascii="Century Gothic" w:hAnsi="Century Gothic"/>
          <w:spacing w:val="9"/>
        </w:rPr>
        <w:t xml:space="preserve"> </w:t>
      </w:r>
      <w:r w:rsidRPr="0029019C">
        <w:rPr>
          <w:rFonts w:ascii="Century Gothic" w:hAnsi="Century Gothic"/>
        </w:rPr>
        <w:t>(cinco)</w:t>
      </w:r>
      <w:r w:rsidRPr="0029019C">
        <w:rPr>
          <w:rFonts w:ascii="Century Gothic" w:hAnsi="Century Gothic"/>
          <w:spacing w:val="7"/>
        </w:rPr>
        <w:t xml:space="preserve"> </w:t>
      </w:r>
      <w:r w:rsidRPr="0029019C">
        <w:rPr>
          <w:rFonts w:ascii="Century Gothic" w:hAnsi="Century Gothic"/>
        </w:rPr>
        <w:t>dias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</w:rPr>
        <w:t>úteis</w:t>
      </w:r>
      <w:r w:rsidRPr="0029019C">
        <w:rPr>
          <w:rFonts w:ascii="Century Gothic" w:hAnsi="Century Gothic"/>
          <w:spacing w:val="6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7"/>
        </w:rPr>
        <w:t xml:space="preserve"> </w:t>
      </w:r>
      <w:r w:rsidRPr="0029019C">
        <w:rPr>
          <w:rFonts w:ascii="Century Gothic" w:hAnsi="Century Gothic"/>
        </w:rPr>
        <w:t>notificação,</w:t>
      </w:r>
      <w:r w:rsidRPr="0029019C">
        <w:rPr>
          <w:rFonts w:ascii="Century Gothic" w:hAnsi="Century Gothic"/>
          <w:spacing w:val="11"/>
        </w:rPr>
        <w:t xml:space="preserve"> </w:t>
      </w:r>
      <w:r w:rsidRPr="0029019C">
        <w:rPr>
          <w:rFonts w:ascii="Century Gothic" w:hAnsi="Century Gothic"/>
        </w:rPr>
        <w:t>à</w:t>
      </w:r>
      <w:r w:rsidRPr="0029019C">
        <w:rPr>
          <w:rFonts w:ascii="Century Gothic" w:hAnsi="Century Gothic"/>
          <w:spacing w:val="-50"/>
        </w:rPr>
        <w:t xml:space="preserve"> </w:t>
      </w:r>
      <w:r w:rsidRPr="0029019C">
        <w:rPr>
          <w:rFonts w:ascii="Century Gothic" w:hAnsi="Century Gothic"/>
        </w:rPr>
        <w:t>autoridade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superior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àquela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que</w:t>
      </w:r>
      <w:r w:rsidRPr="0029019C">
        <w:rPr>
          <w:rFonts w:ascii="Century Gothic" w:hAnsi="Century Gothic"/>
          <w:spacing w:val="-2"/>
        </w:rPr>
        <w:t xml:space="preserve"> </w:t>
      </w:r>
      <w:r w:rsidRPr="0029019C">
        <w:rPr>
          <w:rFonts w:ascii="Century Gothic" w:hAnsi="Century Gothic"/>
        </w:rPr>
        <w:t>aplicou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sanção.</w:t>
      </w:r>
    </w:p>
    <w:p w:rsidR="00B256CB" w:rsidRPr="0029019C" w:rsidRDefault="00B256CB" w:rsidP="00B256CB">
      <w:pPr>
        <w:pStyle w:val="Corpodetexto"/>
        <w:jc w:val="both"/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widowControl w:val="0"/>
        <w:numPr>
          <w:ilvl w:val="1"/>
          <w:numId w:val="12"/>
        </w:numPr>
        <w:tabs>
          <w:tab w:val="left" w:pos="142"/>
        </w:tabs>
        <w:autoSpaceDE w:val="0"/>
        <w:autoSpaceDN w:val="0"/>
        <w:spacing w:before="1"/>
        <w:ind w:left="0" w:right="621" w:firstLine="0"/>
        <w:contextualSpacing w:val="0"/>
        <w:jc w:val="both"/>
        <w:rPr>
          <w:rFonts w:ascii="Century Gothic" w:hAnsi="Century Gothic"/>
        </w:rPr>
      </w:pPr>
      <w:r w:rsidRPr="0029019C">
        <w:rPr>
          <w:rFonts w:ascii="Century Gothic" w:hAnsi="Century Gothic"/>
        </w:rPr>
        <w:t>Caberá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Ordenador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de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Despesa,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após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devido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processo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legal,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garantido</w:t>
      </w:r>
      <w:r w:rsidRPr="0029019C">
        <w:rPr>
          <w:rFonts w:ascii="Century Gothic" w:hAnsi="Century Gothic"/>
          <w:spacing w:val="1"/>
        </w:rPr>
        <w:t xml:space="preserve"> </w:t>
      </w:r>
      <w:r w:rsidRPr="0029019C">
        <w:rPr>
          <w:rFonts w:ascii="Century Gothic" w:hAnsi="Century Gothic"/>
        </w:rPr>
        <w:t>o</w:t>
      </w:r>
      <w:r w:rsidRPr="0029019C">
        <w:rPr>
          <w:rFonts w:ascii="Century Gothic" w:hAnsi="Century Gothic"/>
          <w:spacing w:val="-50"/>
        </w:rPr>
        <w:t xml:space="preserve"> </w:t>
      </w:r>
      <w:r w:rsidRPr="0029019C">
        <w:rPr>
          <w:rFonts w:ascii="Century Gothic" w:hAnsi="Century Gothic"/>
        </w:rPr>
        <w:t>contraditório e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a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ampla</w:t>
      </w:r>
      <w:r w:rsidRPr="0029019C">
        <w:rPr>
          <w:rFonts w:ascii="Century Gothic" w:hAnsi="Century Gothic"/>
          <w:spacing w:val="-5"/>
        </w:rPr>
        <w:t xml:space="preserve"> </w:t>
      </w:r>
      <w:r w:rsidRPr="0029019C">
        <w:rPr>
          <w:rFonts w:ascii="Century Gothic" w:hAnsi="Century Gothic"/>
        </w:rPr>
        <w:t>defesa,</w:t>
      </w:r>
      <w:r w:rsidRPr="0029019C">
        <w:rPr>
          <w:rFonts w:ascii="Century Gothic" w:hAnsi="Century Gothic"/>
          <w:spacing w:val="-3"/>
        </w:rPr>
        <w:t xml:space="preserve"> </w:t>
      </w:r>
      <w:r w:rsidRPr="0029019C">
        <w:rPr>
          <w:rFonts w:ascii="Century Gothic" w:hAnsi="Century Gothic"/>
        </w:rPr>
        <w:t>decidir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pela</w:t>
      </w:r>
      <w:r w:rsidRPr="0029019C">
        <w:rPr>
          <w:rFonts w:ascii="Century Gothic" w:hAnsi="Century Gothic"/>
          <w:spacing w:val="-4"/>
        </w:rPr>
        <w:t xml:space="preserve"> </w:t>
      </w:r>
      <w:r w:rsidRPr="0029019C">
        <w:rPr>
          <w:rFonts w:ascii="Century Gothic" w:hAnsi="Century Gothic"/>
        </w:rPr>
        <w:t>aplicação</w:t>
      </w:r>
      <w:r w:rsidRPr="0029019C">
        <w:rPr>
          <w:rFonts w:ascii="Century Gothic" w:hAnsi="Century Gothic"/>
          <w:spacing w:val="-1"/>
        </w:rPr>
        <w:t xml:space="preserve"> </w:t>
      </w:r>
      <w:r w:rsidRPr="0029019C">
        <w:rPr>
          <w:rFonts w:ascii="Century Gothic" w:hAnsi="Century Gothic"/>
        </w:rPr>
        <w:t>da</w:t>
      </w:r>
      <w:r w:rsidRPr="0029019C">
        <w:rPr>
          <w:rFonts w:ascii="Century Gothic" w:hAnsi="Century Gothic"/>
          <w:spacing w:val="2"/>
        </w:rPr>
        <w:t xml:space="preserve"> </w:t>
      </w:r>
      <w:r w:rsidRPr="0029019C">
        <w:rPr>
          <w:rFonts w:ascii="Century Gothic" w:hAnsi="Century Gothic"/>
        </w:rPr>
        <w:t>sanção administrativa</w:t>
      </w:r>
      <w:r w:rsidRPr="0029019C">
        <w:rPr>
          <w:rFonts w:ascii="Century Gothic" w:hAnsi="Century Gothic"/>
          <w:spacing w:val="-5"/>
        </w:rPr>
        <w:t xml:space="preserve"> </w:t>
      </w:r>
      <w:r w:rsidRPr="0029019C">
        <w:rPr>
          <w:rFonts w:ascii="Century Gothic" w:hAnsi="Century Gothic"/>
        </w:rPr>
        <w:t>cabível.</w:t>
      </w:r>
    </w:p>
    <w:p w:rsidR="00B256CB" w:rsidRPr="0029019C" w:rsidRDefault="00B256CB" w:rsidP="00B256CB">
      <w:pPr>
        <w:pStyle w:val="PargrafodaLista"/>
        <w:numPr>
          <w:ilvl w:val="0"/>
          <w:numId w:val="12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 xml:space="preserve">DOS RECURSOS ADMINISTRATIVOS </w:t>
      </w:r>
    </w:p>
    <w:p w:rsidR="00B256CB" w:rsidRPr="0029019C" w:rsidRDefault="00B256CB" w:rsidP="00B256CB">
      <w:pPr>
        <w:pStyle w:val="NormalWeb"/>
        <w:numPr>
          <w:ilvl w:val="1"/>
          <w:numId w:val="13"/>
        </w:numPr>
        <w:spacing w:before="225" w:beforeAutospacing="0" w:after="225" w:afterAutospacing="0"/>
        <w:ind w:left="0" w:firstLine="0"/>
        <w:jc w:val="both"/>
        <w:rPr>
          <w:rFonts w:ascii="Century Gothic" w:hAnsi="Century Gothic"/>
        </w:rPr>
      </w:pPr>
      <w:r w:rsidRPr="0029019C">
        <w:rPr>
          <w:rFonts w:ascii="Century Gothic" w:hAnsi="Century Gothic" w:cs="Arial"/>
        </w:rPr>
        <w:t>Da aplicação das sanções previstas nos incisos I, II e III do art. 156 da Lei 14.133/2021 caberá recurso no prazo de 15 (quinze) dias úteis, contado da data da intimação conforme art. 166 da lei 14.133/2021;</w:t>
      </w:r>
    </w:p>
    <w:p w:rsidR="00B256CB" w:rsidRPr="0029019C" w:rsidRDefault="00B256CB" w:rsidP="00B256CB">
      <w:pPr>
        <w:pStyle w:val="NormalWeb"/>
        <w:numPr>
          <w:ilvl w:val="1"/>
          <w:numId w:val="13"/>
        </w:numPr>
        <w:tabs>
          <w:tab w:val="left" w:pos="709"/>
        </w:tabs>
        <w:spacing w:before="225" w:beforeAutospacing="0" w:after="225" w:afterAutospacing="0"/>
        <w:ind w:left="0" w:firstLine="0"/>
        <w:jc w:val="both"/>
        <w:rPr>
          <w:rFonts w:ascii="Century Gothic" w:hAnsi="Century Gothic"/>
        </w:rPr>
      </w:pPr>
      <w:bookmarkStart w:id="4" w:name="art166p"/>
      <w:bookmarkEnd w:id="4"/>
      <w:r w:rsidRPr="0029019C">
        <w:rPr>
          <w:rFonts w:ascii="Century Gothic" w:hAnsi="Century Gothic" w:cs="Arial"/>
        </w:rPr>
        <w:t>O recurso de que trata o </w:t>
      </w:r>
      <w:r w:rsidRPr="0029019C">
        <w:rPr>
          <w:rFonts w:ascii="Century Gothic" w:hAnsi="Century Gothic" w:cs="Arial"/>
          <w:bCs/>
        </w:rPr>
        <w:t>item anterior</w:t>
      </w:r>
      <w:r w:rsidRPr="0029019C">
        <w:rPr>
          <w:rFonts w:ascii="Century Gothic" w:hAnsi="Century Gothic" w:cs="Arial"/>
        </w:rPr>
        <w:t xml:space="preserve"> será dirigido à autoridade que tiver proferido a decisão recorrida, que, se não a reconsiderar no prazo de 5 (cinco) dias úteis, encaminhará o recurso com sua motivação à autoridade superior, a qual deverá proferir sua decisão no prazo máximo de 20 (vinte) dias úteis, contado do recebimento dos autos;</w:t>
      </w:r>
    </w:p>
    <w:p w:rsidR="00B256CB" w:rsidRPr="0029019C" w:rsidRDefault="00B256CB" w:rsidP="00B256CB">
      <w:pPr>
        <w:pStyle w:val="NormalWeb"/>
        <w:numPr>
          <w:ilvl w:val="1"/>
          <w:numId w:val="13"/>
        </w:numPr>
        <w:spacing w:before="225" w:beforeAutospacing="0" w:after="225" w:afterAutospacing="0"/>
        <w:ind w:left="0" w:firstLine="0"/>
        <w:jc w:val="both"/>
        <w:rPr>
          <w:rFonts w:ascii="Century Gothic" w:hAnsi="Century Gothic"/>
        </w:rPr>
      </w:pPr>
      <w:bookmarkStart w:id="5" w:name="art167"/>
      <w:bookmarkEnd w:id="5"/>
      <w:r w:rsidRPr="0029019C">
        <w:rPr>
          <w:rFonts w:ascii="Century Gothic" w:hAnsi="Century Gothic" w:cs="Arial"/>
        </w:rPr>
        <w:t>Da aplicação da sanção prevista no inciso IV do art. 156 da lei 14.133/2021 caberá apenas pedido de reconsideração, que deverá ser apresentado no prazo de 15 (quinze) dias úteis, contado da data da intimação, e decidido no prazo máximo de 20 (vinte) dias úteis, contado do seu recebimento conforme art. 167 da lei 14.133/2021;</w:t>
      </w:r>
    </w:p>
    <w:p w:rsidR="00B256CB" w:rsidRPr="0029019C" w:rsidRDefault="00B256CB" w:rsidP="00B256CB">
      <w:pPr>
        <w:pStyle w:val="PargrafodaLista"/>
        <w:numPr>
          <w:ilvl w:val="0"/>
          <w:numId w:val="13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 xml:space="preserve">DAS HIPÓTESES DE EXTINÇÃO DO CONTRATO </w:t>
      </w:r>
    </w:p>
    <w:p w:rsidR="00B256CB" w:rsidRPr="0029019C" w:rsidRDefault="00B256CB" w:rsidP="00B256CB">
      <w:pPr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TextosemFormatao1"/>
        <w:numPr>
          <w:ilvl w:val="1"/>
          <w:numId w:val="13"/>
        </w:numPr>
        <w:ind w:left="0" w:firstLine="0"/>
        <w:jc w:val="both"/>
        <w:rPr>
          <w:rFonts w:ascii="Arial" w:eastAsia="Arial" w:hAnsi="Arial" w:cs="Arial"/>
          <w:bCs/>
          <w:color w:val="auto"/>
          <w:sz w:val="22"/>
          <w:szCs w:val="22"/>
        </w:rPr>
      </w:pPr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 xml:space="preserve">A inexecução total ou parcial do Contrato ensejará sua rescisão, com as consequências contratuais, de acordo com o disposto nos </w:t>
      </w:r>
      <w:proofErr w:type="spellStart"/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>Arts</w:t>
      </w:r>
      <w:proofErr w:type="spellEnd"/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>. 137 a 139 da Lei n.º 14.133/2021. Os casos de rescisão serão formalmente motivados nos autos do processo, assegurado o contraditório e a ampla defesa</w:t>
      </w:r>
      <w:r w:rsidRPr="0029019C">
        <w:rPr>
          <w:rFonts w:ascii="Arial" w:eastAsia="Arial" w:hAnsi="Arial" w:cs="Arial"/>
          <w:bCs/>
          <w:color w:val="auto"/>
          <w:sz w:val="22"/>
          <w:szCs w:val="22"/>
        </w:rPr>
        <w:t>.</w:t>
      </w:r>
    </w:p>
    <w:p w:rsidR="00B256CB" w:rsidRPr="0029019C" w:rsidRDefault="00B256CB" w:rsidP="00B256CB">
      <w:pPr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numPr>
          <w:ilvl w:val="0"/>
          <w:numId w:val="13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DA PUBLICAÇÃO</w:t>
      </w:r>
    </w:p>
    <w:p w:rsidR="00B256CB" w:rsidRPr="0029019C" w:rsidRDefault="00B256CB" w:rsidP="00B256CB">
      <w:pPr>
        <w:pStyle w:val="TextosemFormatao1"/>
        <w:tabs>
          <w:tab w:val="left" w:pos="1701"/>
        </w:tabs>
        <w:jc w:val="both"/>
        <w:rPr>
          <w:rFonts w:ascii="Century Gothic" w:eastAsia="Arial" w:hAnsi="Century Gothic" w:cs="Arial"/>
          <w:bCs/>
          <w:color w:val="auto"/>
          <w:sz w:val="24"/>
          <w:szCs w:val="24"/>
        </w:rPr>
      </w:pPr>
    </w:p>
    <w:p w:rsidR="00B256CB" w:rsidRPr="0029019C" w:rsidRDefault="00B256CB" w:rsidP="00B256CB">
      <w:pPr>
        <w:pStyle w:val="TextosemFormatao1"/>
        <w:numPr>
          <w:ilvl w:val="1"/>
          <w:numId w:val="13"/>
        </w:numPr>
        <w:ind w:left="0" w:firstLine="0"/>
        <w:jc w:val="both"/>
        <w:rPr>
          <w:rFonts w:ascii="Century Gothic" w:eastAsia="Arial" w:hAnsi="Century Gothic" w:cs="Arial"/>
          <w:bCs/>
          <w:color w:val="auto"/>
          <w:sz w:val="24"/>
          <w:szCs w:val="24"/>
        </w:rPr>
      </w:pPr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 xml:space="preserve">Para a eficácia da contratação a mesma deverá ser publicada conforme o disposto no art. 1º,2º e 4º do Decreto Municipal 008/2024 que regulamenta a aplicação da lei federal nº 14. 133 de 1º de abril de 2021 no âmbito do município de </w:t>
      </w:r>
      <w:proofErr w:type="spellStart"/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>Tocantínia</w:t>
      </w:r>
      <w:proofErr w:type="spellEnd"/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 xml:space="preserve"> – TO, Estado do Tocantins conforme segue: </w:t>
      </w:r>
    </w:p>
    <w:p w:rsidR="00B256CB" w:rsidRPr="0029019C" w:rsidRDefault="00B256CB" w:rsidP="00B256CB">
      <w:pPr>
        <w:pStyle w:val="TextosemFormatao1"/>
        <w:tabs>
          <w:tab w:val="left" w:pos="1701"/>
        </w:tabs>
        <w:ind w:right="523"/>
        <w:jc w:val="both"/>
        <w:rPr>
          <w:rFonts w:ascii="Century Gothic" w:eastAsia="Arial" w:hAnsi="Century Gothic" w:cs="Arial"/>
          <w:bCs/>
          <w:color w:val="auto"/>
          <w:sz w:val="16"/>
          <w:szCs w:val="16"/>
          <w:lang w:val="pt-PT"/>
        </w:rPr>
      </w:pPr>
    </w:p>
    <w:p w:rsidR="00B256CB" w:rsidRPr="0029019C" w:rsidRDefault="00B256CB" w:rsidP="00B256CB">
      <w:pPr>
        <w:pStyle w:val="TextosemFormatao1"/>
        <w:numPr>
          <w:ilvl w:val="1"/>
          <w:numId w:val="13"/>
        </w:numPr>
        <w:ind w:left="0" w:firstLine="0"/>
        <w:jc w:val="both"/>
        <w:rPr>
          <w:rFonts w:ascii="Century Gothic" w:eastAsia="Arial" w:hAnsi="Century Gothic" w:cs="Arial"/>
          <w:bCs/>
          <w:color w:val="auto"/>
          <w:sz w:val="24"/>
          <w:szCs w:val="24"/>
        </w:rPr>
      </w:pPr>
      <w:r w:rsidRPr="0029019C">
        <w:rPr>
          <w:rFonts w:ascii="Century Gothic" w:eastAsia="Arial" w:hAnsi="Century Gothic" w:cs="Arial"/>
          <w:bCs/>
          <w:color w:val="auto"/>
          <w:sz w:val="24"/>
          <w:szCs w:val="24"/>
          <w:lang w:val="pt-PT"/>
        </w:rPr>
        <w:t>Quando a divulgação obrigatória dos atos exigidos nos termos do caput do art. 176, parágrafo único, inciso I  pela citada Lei Nº 14.133/2021 no no Diário Oficial, as informações que sejam divulgadas em sitio eletrônico oficial, admitida a publicação de extrato.</w:t>
      </w:r>
    </w:p>
    <w:p w:rsidR="00B256CB" w:rsidRPr="0029019C" w:rsidRDefault="00B256CB" w:rsidP="00B256CB">
      <w:pPr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PargrafodaLista"/>
        <w:numPr>
          <w:ilvl w:val="0"/>
          <w:numId w:val="13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shd w:val="solid" w:color="BFBFBF" w:fill="auto"/>
        <w:spacing w:before="29"/>
        <w:jc w:val="both"/>
        <w:rPr>
          <w:rFonts w:ascii="Century Gothic" w:hAnsi="Century Gothic" w:cs="Calibri"/>
          <w:b/>
          <w:bCs/>
        </w:rPr>
      </w:pPr>
      <w:r w:rsidRPr="0029019C">
        <w:rPr>
          <w:rFonts w:ascii="Century Gothic" w:hAnsi="Century Gothic" w:cs="Calibri"/>
          <w:b/>
          <w:bCs/>
        </w:rPr>
        <w:t>DAS DISPOSIÇÕES FINAIS</w:t>
      </w:r>
    </w:p>
    <w:p w:rsidR="00B256CB" w:rsidRPr="0029019C" w:rsidRDefault="00B256CB" w:rsidP="00B256CB">
      <w:pPr>
        <w:rPr>
          <w:rFonts w:ascii="Century Gothic" w:hAnsi="Century Gothic"/>
          <w:sz w:val="16"/>
          <w:szCs w:val="16"/>
        </w:rPr>
      </w:pPr>
    </w:p>
    <w:p w:rsidR="00B256CB" w:rsidRPr="0029019C" w:rsidRDefault="00B256CB" w:rsidP="00B256CB">
      <w:pPr>
        <w:pStyle w:val="TextosemFormatao1"/>
        <w:numPr>
          <w:ilvl w:val="1"/>
          <w:numId w:val="13"/>
        </w:numPr>
        <w:ind w:left="0" w:firstLine="0"/>
        <w:jc w:val="both"/>
        <w:rPr>
          <w:rFonts w:ascii="Century Gothic" w:eastAsia="Arial" w:hAnsi="Century Gothic" w:cs="Arial"/>
          <w:bCs/>
          <w:color w:val="auto"/>
          <w:sz w:val="24"/>
          <w:szCs w:val="24"/>
        </w:rPr>
      </w:pPr>
      <w:r w:rsidRPr="0029019C">
        <w:rPr>
          <w:rFonts w:ascii="Century Gothic" w:eastAsia="Arial" w:hAnsi="Century Gothic" w:cs="Arial"/>
          <w:bCs/>
          <w:color w:val="auto"/>
          <w:sz w:val="24"/>
          <w:szCs w:val="24"/>
        </w:rPr>
        <w:t>O presente termo de referência elaborado pela equipe técnica de contratação segue aprovado e assinado pelo responsável da unidade administrativa solicitante da demanda.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jc w:val="right"/>
        <w:rPr>
          <w:rFonts w:ascii="Century Gothic" w:hAnsi="Century Gothic"/>
        </w:rPr>
      </w:pPr>
      <w:proofErr w:type="spellStart"/>
      <w:r w:rsidRPr="0029019C">
        <w:rPr>
          <w:rFonts w:ascii="Century Gothic" w:hAnsi="Century Gothic"/>
          <w:kern w:val="1"/>
          <w:lang w:eastAsia="en-US"/>
        </w:rPr>
        <w:t>Tocantínia</w:t>
      </w:r>
      <w:proofErr w:type="spellEnd"/>
      <w:r w:rsidRPr="0029019C">
        <w:rPr>
          <w:rFonts w:ascii="Century Gothic" w:hAnsi="Century Gothic"/>
          <w:kern w:val="1"/>
          <w:lang w:eastAsia="en-US"/>
        </w:rPr>
        <w:t xml:space="preserve"> - T</w:t>
      </w:r>
      <w:r w:rsidRPr="0029019C">
        <w:rPr>
          <w:rFonts w:ascii="Century Gothic" w:hAnsi="Century Gothic"/>
        </w:rPr>
        <w:t>O, 24 de julho de 2024.</w:t>
      </w:r>
    </w:p>
    <w:p w:rsidR="00B256CB" w:rsidRPr="0029019C" w:rsidRDefault="00B256CB" w:rsidP="00B256CB">
      <w:pPr>
        <w:jc w:val="both"/>
        <w:rPr>
          <w:rFonts w:ascii="Century Gothic" w:hAnsi="Century Gothic"/>
        </w:rPr>
      </w:pPr>
    </w:p>
    <w:p w:rsidR="00B256CB" w:rsidRPr="0029019C" w:rsidRDefault="00B256CB" w:rsidP="00B256CB">
      <w:pPr>
        <w:jc w:val="center"/>
        <w:rPr>
          <w:rFonts w:ascii="Century Gothic" w:hAnsi="Century Gothic"/>
          <w:b/>
        </w:rPr>
      </w:pPr>
    </w:p>
    <w:p w:rsidR="00B256CB" w:rsidRPr="0029019C" w:rsidRDefault="00B256CB" w:rsidP="00B256CB">
      <w:pPr>
        <w:jc w:val="center"/>
        <w:rPr>
          <w:rFonts w:ascii="Century Gothic" w:hAnsi="Century Gothic"/>
          <w:b/>
        </w:rPr>
      </w:pPr>
    </w:p>
    <w:p w:rsidR="00B256CB" w:rsidRPr="0029019C" w:rsidRDefault="00B256CB" w:rsidP="00B256CB">
      <w:pPr>
        <w:jc w:val="center"/>
        <w:rPr>
          <w:rFonts w:ascii="Century Gothic" w:hAnsi="Century Gothic"/>
          <w:b/>
        </w:rPr>
      </w:pPr>
    </w:p>
    <w:p w:rsidR="00B256CB" w:rsidRPr="0029019C" w:rsidRDefault="00B256CB" w:rsidP="00B256CB">
      <w:pPr>
        <w:jc w:val="center"/>
        <w:rPr>
          <w:rFonts w:ascii="Century Gothic" w:hAnsi="Century Gothic"/>
          <w:b/>
        </w:rPr>
      </w:pPr>
    </w:p>
    <w:p w:rsidR="00B256CB" w:rsidRPr="0029019C" w:rsidRDefault="00B256CB" w:rsidP="00B256CB">
      <w:pPr>
        <w:jc w:val="center"/>
        <w:rPr>
          <w:rFonts w:ascii="Century Gothic" w:hAnsi="Century Gothic"/>
          <w:b/>
        </w:rPr>
      </w:pPr>
    </w:p>
    <w:p w:rsidR="00B256CB" w:rsidRPr="0029019C" w:rsidRDefault="00B256CB" w:rsidP="00B256CB">
      <w:pPr>
        <w:jc w:val="center"/>
        <w:rPr>
          <w:rFonts w:ascii="Century Gothic" w:hAnsi="Century Gothic"/>
          <w:b/>
        </w:rPr>
      </w:pPr>
      <w:r w:rsidRPr="0029019C">
        <w:rPr>
          <w:rFonts w:ascii="Century Gothic" w:hAnsi="Century Gothic"/>
          <w:b/>
        </w:rPr>
        <w:t>SÂMUA NIKAELEN ELIANE ROSA</w:t>
      </w:r>
    </w:p>
    <w:p w:rsidR="00B256CB" w:rsidRPr="0029019C" w:rsidRDefault="00B256CB" w:rsidP="00B256CB">
      <w:pPr>
        <w:jc w:val="center"/>
        <w:rPr>
          <w:rFonts w:ascii="Century Gothic" w:hAnsi="Century Gothic" w:cs="Arial"/>
          <w:b/>
          <w:sz w:val="32"/>
          <w:szCs w:val="32"/>
          <w:u w:val="single"/>
        </w:rPr>
      </w:pPr>
      <w:r w:rsidRPr="0029019C">
        <w:rPr>
          <w:rFonts w:ascii="Century Gothic" w:hAnsi="Century Gothic" w:cs="Arial"/>
          <w:iCs/>
        </w:rPr>
        <w:t>Secretária Municipal de Assistência Social</w:t>
      </w:r>
    </w:p>
    <w:p w:rsidR="00823515" w:rsidRPr="0029019C" w:rsidRDefault="00823515"/>
    <w:sectPr w:rsidR="00823515" w:rsidRPr="0029019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E93" w:rsidRDefault="00224E93">
      <w:r>
        <w:separator/>
      </w:r>
    </w:p>
  </w:endnote>
  <w:endnote w:type="continuationSeparator" w:id="0">
    <w:p w:rsidR="00224E93" w:rsidRDefault="0022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E93" w:rsidRDefault="00224E93">
      <w:r>
        <w:separator/>
      </w:r>
    </w:p>
  </w:footnote>
  <w:footnote w:type="continuationSeparator" w:id="0">
    <w:p w:rsidR="00224E93" w:rsidRDefault="00224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0A" w:rsidRDefault="00B256CB" w:rsidP="00A44F0A">
    <w:pPr>
      <w:pStyle w:val="Cabealho"/>
      <w:tabs>
        <w:tab w:val="left" w:pos="5460"/>
      </w:tabs>
      <w:jc w:val="center"/>
      <w:rPr>
        <w:rFonts w:ascii="Comic Sans MS" w:hAnsi="Comic Sans MS"/>
      </w:rPr>
    </w:pPr>
    <w:r>
      <w:rPr>
        <w:rFonts w:ascii="Comic Sans MS" w:hAnsi="Comic Sans MS"/>
        <w:noProof/>
      </w:rPr>
      <w:drawing>
        <wp:anchor distT="0" distB="0" distL="114300" distR="114300" simplePos="0" relativeHeight="251659264" behindDoc="1" locked="0" layoutInCell="1" allowOverlap="1" wp14:anchorId="4AD76BE0" wp14:editId="45524874">
          <wp:simplePos x="0" y="0"/>
          <wp:positionH relativeFrom="column">
            <wp:posOffset>2495550</wp:posOffset>
          </wp:positionH>
          <wp:positionV relativeFrom="paragraph">
            <wp:posOffset>-272320</wp:posOffset>
          </wp:positionV>
          <wp:extent cx="865505" cy="71310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44F0A" w:rsidRDefault="00224E93" w:rsidP="00A44F0A">
    <w:pPr>
      <w:pStyle w:val="Cabealho"/>
      <w:tabs>
        <w:tab w:val="left" w:pos="5460"/>
      </w:tabs>
      <w:jc w:val="center"/>
      <w:rPr>
        <w:rFonts w:ascii="Comic Sans MS" w:hAnsi="Comic Sans MS"/>
      </w:rPr>
    </w:pPr>
  </w:p>
  <w:p w:rsidR="00A44F0A" w:rsidRPr="00C74388" w:rsidRDefault="00B256CB" w:rsidP="00A44F0A">
    <w:pPr>
      <w:jc w:val="center"/>
      <w:rPr>
        <w:b/>
      </w:rPr>
    </w:pPr>
    <w:r w:rsidRPr="00C74388">
      <w:rPr>
        <w:b/>
      </w:rPr>
      <w:t>ESTADO DO TOCANTINS</w:t>
    </w:r>
  </w:p>
  <w:p w:rsidR="00A44F0A" w:rsidRPr="00C74388" w:rsidRDefault="00B256CB" w:rsidP="00A44F0A">
    <w:pPr>
      <w:jc w:val="center"/>
      <w:rPr>
        <w:b/>
      </w:rPr>
    </w:pPr>
    <w:r>
      <w:rPr>
        <w:b/>
      </w:rPr>
      <w:t>FUNDO MUNICIPAL DE ASSISTÊNCIA SOCIAL</w:t>
    </w:r>
    <w:r w:rsidRPr="00C74388">
      <w:rPr>
        <w:b/>
      </w:rPr>
      <w:t xml:space="preserve"> DE TOCANTINIA</w:t>
    </w:r>
  </w:p>
  <w:p w:rsidR="00A44F0A" w:rsidRDefault="00B256CB" w:rsidP="00A44F0A">
    <w:pPr>
      <w:pStyle w:val="Cabealho"/>
      <w:pBdr>
        <w:bottom w:val="single" w:sz="12" w:space="1" w:color="auto"/>
      </w:pBdr>
      <w:tabs>
        <w:tab w:val="left" w:pos="5460"/>
      </w:tabs>
      <w:jc w:val="center"/>
      <w:rPr>
        <w:b/>
      </w:rPr>
    </w:pPr>
    <w:r>
      <w:rPr>
        <w:b/>
      </w:rPr>
      <w:t>SECRETARIA DE ASSISTÊNCIA SOCIAL</w:t>
    </w:r>
  </w:p>
  <w:p w:rsidR="00A44F0A" w:rsidRDefault="00224E9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71274"/>
    <w:multiLevelType w:val="hybridMultilevel"/>
    <w:tmpl w:val="2436A19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F440A"/>
    <w:multiLevelType w:val="hybridMultilevel"/>
    <w:tmpl w:val="0ABC0810"/>
    <w:lvl w:ilvl="0" w:tplc="04160017">
      <w:start w:val="1"/>
      <w:numFmt w:val="lowerLetter"/>
      <w:lvlText w:val="%1)"/>
      <w:lvlJc w:val="left"/>
      <w:pPr>
        <w:ind w:left="1747" w:hanging="360"/>
      </w:pPr>
    </w:lvl>
    <w:lvl w:ilvl="1" w:tplc="04160019" w:tentative="1">
      <w:start w:val="1"/>
      <w:numFmt w:val="lowerLetter"/>
      <w:lvlText w:val="%2."/>
      <w:lvlJc w:val="left"/>
      <w:pPr>
        <w:ind w:left="2467" w:hanging="360"/>
      </w:pPr>
    </w:lvl>
    <w:lvl w:ilvl="2" w:tplc="0416001B" w:tentative="1">
      <w:start w:val="1"/>
      <w:numFmt w:val="lowerRoman"/>
      <w:lvlText w:val="%3."/>
      <w:lvlJc w:val="right"/>
      <w:pPr>
        <w:ind w:left="3187" w:hanging="180"/>
      </w:pPr>
    </w:lvl>
    <w:lvl w:ilvl="3" w:tplc="0416000F" w:tentative="1">
      <w:start w:val="1"/>
      <w:numFmt w:val="decimal"/>
      <w:lvlText w:val="%4."/>
      <w:lvlJc w:val="left"/>
      <w:pPr>
        <w:ind w:left="3907" w:hanging="360"/>
      </w:pPr>
    </w:lvl>
    <w:lvl w:ilvl="4" w:tplc="04160019" w:tentative="1">
      <w:start w:val="1"/>
      <w:numFmt w:val="lowerLetter"/>
      <w:lvlText w:val="%5."/>
      <w:lvlJc w:val="left"/>
      <w:pPr>
        <w:ind w:left="4627" w:hanging="360"/>
      </w:pPr>
    </w:lvl>
    <w:lvl w:ilvl="5" w:tplc="0416001B" w:tentative="1">
      <w:start w:val="1"/>
      <w:numFmt w:val="lowerRoman"/>
      <w:lvlText w:val="%6."/>
      <w:lvlJc w:val="right"/>
      <w:pPr>
        <w:ind w:left="5347" w:hanging="180"/>
      </w:pPr>
    </w:lvl>
    <w:lvl w:ilvl="6" w:tplc="0416000F" w:tentative="1">
      <w:start w:val="1"/>
      <w:numFmt w:val="decimal"/>
      <w:lvlText w:val="%7."/>
      <w:lvlJc w:val="left"/>
      <w:pPr>
        <w:ind w:left="6067" w:hanging="360"/>
      </w:pPr>
    </w:lvl>
    <w:lvl w:ilvl="7" w:tplc="04160019" w:tentative="1">
      <w:start w:val="1"/>
      <w:numFmt w:val="lowerLetter"/>
      <w:lvlText w:val="%8."/>
      <w:lvlJc w:val="left"/>
      <w:pPr>
        <w:ind w:left="6787" w:hanging="360"/>
      </w:pPr>
    </w:lvl>
    <w:lvl w:ilvl="8" w:tplc="0416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2">
    <w:nsid w:val="364E0F10"/>
    <w:multiLevelType w:val="multilevel"/>
    <w:tmpl w:val="0E72892C"/>
    <w:lvl w:ilvl="0">
      <w:start w:val="21"/>
      <w:numFmt w:val="decimal"/>
      <w:lvlText w:val="%1."/>
      <w:lvlJc w:val="left"/>
      <w:pPr>
        <w:ind w:left="525" w:hanging="525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294" w:hanging="720"/>
      </w:pPr>
      <w:rPr>
        <w:rFonts w:cs="Arial" w:hint="default"/>
      </w:rPr>
    </w:lvl>
    <w:lvl w:ilvl="2">
      <w:start w:val="1"/>
      <w:numFmt w:val="decimalZero"/>
      <w:lvlText w:val="%1.%2.%3."/>
      <w:lvlJc w:val="left"/>
      <w:pPr>
        <w:ind w:left="-132" w:hanging="720"/>
      </w:pPr>
      <w:rPr>
        <w:rFonts w:cs="Arial" w:hint="default"/>
      </w:rPr>
    </w:lvl>
    <w:lvl w:ilvl="3">
      <w:start w:val="1"/>
      <w:numFmt w:val="decimalZero"/>
      <w:lvlText w:val="%1.%2.%3.%4."/>
      <w:lvlJc w:val="left"/>
      <w:pPr>
        <w:ind w:left="-198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-264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-822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cs="Arial" w:hint="default"/>
      </w:rPr>
    </w:lvl>
  </w:abstractNum>
  <w:abstractNum w:abstractNumId="3">
    <w:nsid w:val="37207A30"/>
    <w:multiLevelType w:val="multilevel"/>
    <w:tmpl w:val="96F60216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B683CAB"/>
    <w:multiLevelType w:val="multilevel"/>
    <w:tmpl w:val="4516C97A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18725D7"/>
    <w:multiLevelType w:val="multilevel"/>
    <w:tmpl w:val="A252B998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7C63BBD"/>
    <w:multiLevelType w:val="multilevel"/>
    <w:tmpl w:val="F85C689E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CE82A5B"/>
    <w:multiLevelType w:val="multilevel"/>
    <w:tmpl w:val="1F8E03EA"/>
    <w:lvl w:ilvl="0">
      <w:start w:val="2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94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6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2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8">
    <w:nsid w:val="50697FA2"/>
    <w:multiLevelType w:val="multilevel"/>
    <w:tmpl w:val="81A633DC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13F595C"/>
    <w:multiLevelType w:val="multilevel"/>
    <w:tmpl w:val="EDE2822A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75283DE2"/>
    <w:multiLevelType w:val="hybridMultilevel"/>
    <w:tmpl w:val="8842D9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70983"/>
    <w:multiLevelType w:val="multilevel"/>
    <w:tmpl w:val="1A94EF9A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>
    <w:nsid w:val="7F8C6D9A"/>
    <w:multiLevelType w:val="multilevel"/>
    <w:tmpl w:val="437C58D4"/>
    <w:name w:val="Lista numerada 31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b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CB"/>
    <w:rsid w:val="000663D5"/>
    <w:rsid w:val="00224E93"/>
    <w:rsid w:val="0029019C"/>
    <w:rsid w:val="005616E9"/>
    <w:rsid w:val="00823515"/>
    <w:rsid w:val="00B256CB"/>
    <w:rsid w:val="00BD4421"/>
    <w:rsid w:val="00F1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9CBCD-BB97-419C-A62D-E191D644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B256CB"/>
    <w:pPr>
      <w:keepNext/>
      <w:outlineLvl w:val="0"/>
    </w:pPr>
    <w:rPr>
      <w:rFonts w:ascii="Arial Black" w:hAnsi="Arial Black"/>
      <w:b/>
      <w:i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256CB"/>
    <w:rPr>
      <w:rFonts w:ascii="Arial Black" w:eastAsia="Times New Roman" w:hAnsi="Arial Black" w:cs="Times New Roman"/>
      <w:b/>
      <w:i/>
      <w:sz w:val="28"/>
      <w:szCs w:val="20"/>
      <w:lang w:eastAsia="pt-BR"/>
    </w:rPr>
  </w:style>
  <w:style w:type="paragraph" w:styleId="Cabealho">
    <w:name w:val="header"/>
    <w:basedOn w:val="Normal"/>
    <w:link w:val="CabealhoChar"/>
    <w:qFormat/>
    <w:rsid w:val="00B256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256C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B256CB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B256CB"/>
    <w:pPr>
      <w:spacing w:before="100" w:beforeAutospacing="1" w:after="100" w:afterAutospacing="1"/>
    </w:pPr>
    <w:rPr>
      <w:rFonts w:eastAsia="Calibri"/>
    </w:rPr>
  </w:style>
  <w:style w:type="paragraph" w:styleId="Corpodetexto">
    <w:name w:val="Body Text"/>
    <w:basedOn w:val="Normal"/>
    <w:link w:val="CorpodetextoChar"/>
    <w:qFormat/>
    <w:rsid w:val="00B256CB"/>
    <w:pPr>
      <w:spacing w:line="360" w:lineRule="auto"/>
      <w:jc w:val="center"/>
    </w:pPr>
    <w:rPr>
      <w:rFonts w:ascii="Arial Narrow" w:hAnsi="Arial Narrow"/>
      <w:i/>
      <w:szCs w:val="20"/>
    </w:rPr>
  </w:style>
  <w:style w:type="character" w:customStyle="1" w:styleId="CorpodetextoChar">
    <w:name w:val="Corpo de texto Char"/>
    <w:basedOn w:val="Fontepargpadro"/>
    <w:link w:val="Corpodetexto"/>
    <w:rsid w:val="00B256CB"/>
    <w:rPr>
      <w:rFonts w:ascii="Arial Narrow" w:eastAsia="Times New Roman" w:hAnsi="Arial Narrow" w:cs="Times New Roman"/>
      <w:i/>
      <w:sz w:val="24"/>
      <w:szCs w:val="20"/>
      <w:lang w:eastAsia="pt-BR"/>
    </w:rPr>
  </w:style>
  <w:style w:type="table" w:styleId="Tabelacomgrade">
    <w:name w:val="Table Grid"/>
    <w:basedOn w:val="Tabelanormal"/>
    <w:uiPriority w:val="39"/>
    <w:rsid w:val="00B25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semFormatao1">
    <w:name w:val="Texto sem Formatação1"/>
    <w:basedOn w:val="Normal"/>
    <w:rsid w:val="00B256CB"/>
    <w:pPr>
      <w:widowControl w:val="0"/>
      <w:suppressAutoHyphens/>
      <w:autoSpaceDE w:val="0"/>
    </w:pPr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B256CB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B25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3442</Words>
  <Characters>18593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COMPRAS01</dc:creator>
  <cp:keywords/>
  <dc:description/>
  <cp:lastModifiedBy>COMPRAS01</cp:lastModifiedBy>
  <cp:revision>4</cp:revision>
  <dcterms:created xsi:type="dcterms:W3CDTF">2024-07-24T13:08:00Z</dcterms:created>
  <dcterms:modified xsi:type="dcterms:W3CDTF">2024-07-25T16:48:00Z</dcterms:modified>
</cp:coreProperties>
</file>